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28A" w:rsidRPr="00D01AF8" w:rsidRDefault="00C5528A" w:rsidP="00C5528A">
      <w:pPr>
        <w:tabs>
          <w:tab w:val="left" w:pos="300"/>
        </w:tabs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bookmarkStart w:id="0" w:name="_GoBack"/>
      <w:bookmarkEnd w:id="0"/>
      <w:r w:rsidRPr="00D01AF8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V. A</w:t>
      </w:r>
      <w:r w:rsidR="00D01AF8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NALIZA</w:t>
      </w:r>
      <w:r w:rsidRPr="00D01AF8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EFEKATA</w:t>
      </w:r>
      <w:r w:rsidRPr="00D01AF8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PROPISA</w:t>
      </w:r>
    </w:p>
    <w:p w:rsidR="00C5528A" w:rsidRPr="00D01AF8" w:rsidRDefault="00C5528A" w:rsidP="00C5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</w:p>
    <w:p w:rsidR="00C5528A" w:rsidRPr="00D01AF8" w:rsidRDefault="0099229E" w:rsidP="00C5528A">
      <w:pPr>
        <w:pStyle w:val="ListParagraph"/>
        <w:numPr>
          <w:ilvl w:val="0"/>
          <w:numId w:val="1"/>
        </w:num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  <w:t>Određenje</w:t>
      </w:r>
      <w:r w:rsidR="00C5528A" w:rsidRPr="00D01AF8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  <w:t>problema</w:t>
      </w:r>
      <w:r w:rsidR="00C5528A" w:rsidRPr="00D01AF8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  <w:t>koj</w:t>
      </w:r>
      <w:r w:rsidR="003717D4" w:rsidRPr="00D01AF8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  <w:t>e</w:t>
      </w:r>
      <w:r w:rsidR="00C5528A" w:rsidRPr="00D01AF8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  <w:t>zakon</w:t>
      </w:r>
      <w:r w:rsidR="00C5528A" w:rsidRPr="00D01AF8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  <w:t>treba</w:t>
      </w:r>
      <w:r w:rsidR="00C5528A" w:rsidRPr="00D01AF8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  <w:t>da</w:t>
      </w:r>
      <w:r w:rsidR="00C5528A" w:rsidRPr="00D01AF8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  <w:t>reši</w:t>
      </w:r>
    </w:p>
    <w:p w:rsidR="003717D4" w:rsidRPr="00D01AF8" w:rsidRDefault="00CB7AAF" w:rsidP="00CB7AAF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  <w:tab/>
      </w:r>
      <w:r w:rsidRPr="00D01AF8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  <w:tab/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Carinskim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zakonom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se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uređuju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opšta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pravila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postupci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koji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se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primenjuju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na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robu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koja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se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unosi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iznosi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iz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carinskog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područja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Republike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Srbije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.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Naime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carinski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organ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kontroliše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međunarodni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promet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robe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doprinoseći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slobodnoj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trgovini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sprovođenju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spoljašnjih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aspekata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domaćeg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tržišta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principa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koji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se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odnose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na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trgovinu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kao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opštoj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bezbednosti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lancu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trgovine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.</w:t>
      </w:r>
    </w:p>
    <w:p w:rsidR="0014472A" w:rsidRPr="00D01AF8" w:rsidRDefault="003717D4" w:rsidP="00CB7AAF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ab/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ab/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Polazeći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od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činjenice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da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je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osnovno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opredeljenje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Republike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Srbije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da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postane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punopravan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član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EU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to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je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obaveza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usaglašavanja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nacionalnog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zakonodavstva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uključujući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carinske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propise</w:t>
      </w:r>
      <w:r w:rsidR="009E65AC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,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sa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zakonodavnom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regulativom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Evropske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unije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jedna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od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najznačajnijih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obaveza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državnih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organa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te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je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ovim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Carinskim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zakonom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izvršeno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dalje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usklađivanje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nacionalnog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carinskog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zakonodavstva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sa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propisima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Evropske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unije</w:t>
      </w:r>
      <w:r w:rsidR="0014472A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.</w:t>
      </w:r>
    </w:p>
    <w:p w:rsidR="00325048" w:rsidRPr="00D01AF8" w:rsidRDefault="009E65AC" w:rsidP="00325048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ab/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ab/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Naime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važeći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Carinski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zakon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donet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je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2010.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godine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objavljen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„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Službenom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glasniku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RS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”,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broj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18/10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od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26.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marta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2010.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godine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izmene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dopune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„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Službenom</w:t>
      </w:r>
      <w:r w:rsidR="00325048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glasniku</w:t>
      </w:r>
      <w:r w:rsidR="00325048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RS</w:t>
      </w:r>
      <w:r w:rsidR="00325048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”,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br</w:t>
      </w:r>
      <w:r w:rsidR="00325048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. 111/12, 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29/15</w:t>
      </w:r>
      <w:r w:rsidR="00325048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</w:t>
      </w:r>
      <w:r w:rsidR="00325048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108/16.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Ovaj</w:t>
      </w:r>
      <w:r w:rsidR="00325048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zakon</w:t>
      </w:r>
      <w:r w:rsidR="00325048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kao</w:t>
      </w:r>
      <w:r w:rsidR="00325048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</w:t>
      </w:r>
      <w:r w:rsidR="00325048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njegove</w:t>
      </w:r>
      <w:r w:rsidR="00325048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izmene</w:t>
      </w:r>
      <w:r w:rsidR="00325048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</w:t>
      </w:r>
      <w:r w:rsidR="00325048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dopune</w:t>
      </w:r>
      <w:r w:rsidR="00325048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usaglašavan</w:t>
      </w:r>
      <w:r w:rsidR="00325048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je</w:t>
      </w:r>
      <w:r w:rsidR="00325048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sa</w:t>
      </w:r>
      <w:r w:rsidR="00325048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Carinskim</w:t>
      </w:r>
      <w:r w:rsidR="00325048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zakonom</w:t>
      </w:r>
      <w:r w:rsidR="00325048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EU</w:t>
      </w:r>
      <w:r w:rsidR="00325048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(Community Customs Code – CCC, „Official Journal of the EU”, no. 2913/92)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koji</w:t>
      </w:r>
      <w:r w:rsidR="00325048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je</w:t>
      </w:r>
      <w:r w:rsidR="00325048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bio</w:t>
      </w:r>
      <w:r w:rsidR="00325048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na</w:t>
      </w:r>
      <w:r w:rsidR="00325048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snazi</w:t>
      </w:r>
      <w:r w:rsidR="00325048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do</w:t>
      </w:r>
      <w:r w:rsidR="00325048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1.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maja</w:t>
      </w:r>
      <w:r w:rsidR="00325048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2016.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godine</w:t>
      </w:r>
      <w:r w:rsidR="00325048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. </w:t>
      </w:r>
    </w:p>
    <w:p w:rsidR="00325048" w:rsidRPr="00D01AF8" w:rsidRDefault="00325048" w:rsidP="009E65AC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ab/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ab/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međuvremenu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Evropski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parlament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Evropska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komisija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donele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novi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Carinski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zakon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Unije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- Union Customs Code („Official Journal of the EU”, No. 952/13),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koji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je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zamenio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Carinski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zakon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Zajednice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- Community Customs Code.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Novi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Carinski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zakon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Unije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stupio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je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na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snagu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30.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oktobra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2013.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godine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primenjuje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od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1.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maja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2016.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godine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.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Potpuna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implementacija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ovog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zakona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EU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imajući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vidu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da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postoji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potreba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za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razvojem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novih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IT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sistema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nadogradnjom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postojećih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cilju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sprovođenja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zakonskih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zahteva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planirana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je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do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kraja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2020.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godine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.  </w:t>
      </w:r>
    </w:p>
    <w:p w:rsidR="00325048" w:rsidRPr="00D01AF8" w:rsidRDefault="00325048" w:rsidP="009E65AC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ab/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ab/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Imajući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vidu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da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poslednje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izmene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dopune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Carinskog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zakona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koje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objavljene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„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Službenom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glasniku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RS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”,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broj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108/16,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stupile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na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snagu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6.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januara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2017.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godine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, 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da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je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Evropskoj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uniji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došlo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do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izmena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carinskog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zakonodavstva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to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je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po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ugledu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na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carinsko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zakonodavstvo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EU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potrebno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doneti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novi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Carinski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zakon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cilju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dalje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harmonizacije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carinskih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propisa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Republike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Srbije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Pr="00D01AF8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  <w:t>acquis communautaire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. </w:t>
      </w:r>
    </w:p>
    <w:p w:rsidR="009E65AC" w:rsidRPr="00D01AF8" w:rsidRDefault="009E65AC" w:rsidP="009E65AC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ab/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ab/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Novi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Carinski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zakon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Unije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je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donet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skladu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realnim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potrebama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savremene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međunarodne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trgovine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imajući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vidu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promene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društvu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ekonomiji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nastale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kao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posledica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globalizacije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savremenog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načina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komunikacije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tj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.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primene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visoko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razvijene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informacione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tehnologije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što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ima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za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posledicu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između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ostalog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da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je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međunarodna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trgovina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fundamentalno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izmenjena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. 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Savremenost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ovog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zakona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ogleda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činjenici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daljih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pojednostavljenja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carinske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procedure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njenog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bržeg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efikasnijeg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obavljanja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,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uz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smanjenje</w:t>
      </w:r>
      <w:r w:rsidR="00D56EC2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troškove</w:t>
      </w:r>
      <w:r w:rsidR="00D56EC2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poslovanja</w:t>
      </w:r>
      <w:r w:rsidR="00D56EC2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(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podnošenje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carinskih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isprava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elektronskim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putem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), a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isto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vreme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obezbeđujući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delotvornost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carinskih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kontrola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što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sve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zajedno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treba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da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doprinese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ubrzanju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carinskog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postupka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smanjenju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troškova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spoljno</w:t>
      </w:r>
      <w:r w:rsidR="00077FF5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-</w:t>
      </w:r>
      <w:r w:rsidR="00077FF5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trgovinskom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prometu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ali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rizika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po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društvo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. </w:t>
      </w:r>
    </w:p>
    <w:p w:rsidR="009E65AC" w:rsidRPr="00D01AF8" w:rsidRDefault="009E65AC" w:rsidP="009E65AC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ab/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ab/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Obaveza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usaglašavanja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carinskom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regulativom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EU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još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više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je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naglašena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otv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a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ranjem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pregovaračkog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Poglavlja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29 –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Carinska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unija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obavezama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koje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smo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preuzeli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pogledu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rokova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za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usklađivanje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sa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carinskim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zakonodavstvom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EU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.</w:t>
      </w:r>
    </w:p>
    <w:p w:rsidR="008E0960" w:rsidRPr="00D01AF8" w:rsidRDefault="008E0960" w:rsidP="009E65AC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</w:pPr>
    </w:p>
    <w:p w:rsidR="00C5528A" w:rsidRPr="00D01AF8" w:rsidRDefault="00D01AF8" w:rsidP="00C552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  <w:t>Ciljevi</w:t>
      </w:r>
      <w:r w:rsidR="00C5528A" w:rsidRPr="00D01AF8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  <w:t>koji</w:t>
      </w:r>
      <w:r w:rsidR="00C5528A" w:rsidRPr="00D01AF8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  <w:t>se</w:t>
      </w:r>
      <w:r w:rsidR="00C5528A" w:rsidRPr="00D01AF8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  <w:t>donošenjem</w:t>
      </w:r>
      <w:r w:rsidR="00C5528A" w:rsidRPr="00D01AF8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  <w:t>zakona</w:t>
      </w:r>
      <w:r w:rsidR="00C5528A" w:rsidRPr="00D01AF8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  <w:t>postižu</w:t>
      </w:r>
      <w:r w:rsidR="00C5528A" w:rsidRPr="00D01AF8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sr-Latn-CS"/>
        </w:rPr>
        <w:t xml:space="preserve"> </w:t>
      </w:r>
    </w:p>
    <w:p w:rsidR="00757ED1" w:rsidRPr="00D01AF8" w:rsidRDefault="00757ED1" w:rsidP="00C552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</w:p>
    <w:p w:rsidR="00077FF5" w:rsidRPr="00D01AF8" w:rsidRDefault="00D01AF8" w:rsidP="00077F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Donošenjem</w:t>
      </w:r>
      <w:r w:rsidR="00077FF5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ovog</w:t>
      </w:r>
      <w:r w:rsidR="00077FF5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zakona</w:t>
      </w:r>
      <w:r w:rsidR="00077FF5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postići</w:t>
      </w:r>
      <w:r w:rsidR="00077FF5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će</w:t>
      </w:r>
      <w:r w:rsidR="00077FF5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077FF5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sledeći</w:t>
      </w:r>
      <w:r w:rsidR="00077FF5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ciljevi</w:t>
      </w:r>
      <w:r w:rsidR="00077FF5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: </w:t>
      </w:r>
    </w:p>
    <w:p w:rsidR="009E65AC" w:rsidRPr="00D01AF8" w:rsidRDefault="009E65AC" w:rsidP="009E65AC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</w:pPr>
    </w:p>
    <w:p w:rsidR="00077FF5" w:rsidRPr="00D01AF8" w:rsidRDefault="00D01AF8" w:rsidP="00077FF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usklađivanje</w:t>
      </w:r>
      <w:r w:rsidR="00077FF5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sa</w:t>
      </w:r>
      <w:r w:rsidR="00077FF5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Carinskim</w:t>
      </w:r>
      <w:r w:rsidR="00077FF5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zakonom</w:t>
      </w:r>
      <w:r w:rsidR="00077FF5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Unije</w:t>
      </w:r>
      <w:r w:rsidR="00077FF5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(Union Customs Code);</w:t>
      </w:r>
    </w:p>
    <w:p w:rsidR="00526856" w:rsidRPr="00D01AF8" w:rsidRDefault="00526856" w:rsidP="00526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</w:p>
    <w:p w:rsidR="00526856" w:rsidRPr="00D01AF8" w:rsidRDefault="00D01AF8" w:rsidP="001173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poboljšanje</w:t>
      </w:r>
      <w:r w:rsidR="00117334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uslova</w:t>
      </w:r>
      <w:r w:rsidR="00117334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poslovanja</w:t>
      </w:r>
      <w:r w:rsidR="00117334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117334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unapređenje</w:t>
      </w:r>
      <w:r w:rsidR="00117334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pozicije</w:t>
      </w:r>
      <w:r w:rsidR="00117334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Republike</w:t>
      </w:r>
      <w:r w:rsidR="00117334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Srbije</w:t>
      </w:r>
      <w:r w:rsidR="00117334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</w:t>
      </w:r>
      <w:r w:rsidR="00117334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rang</w:t>
      </w:r>
      <w:r w:rsidR="00117334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listi</w:t>
      </w:r>
      <w:r w:rsidR="00117334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Svetske</w:t>
      </w:r>
      <w:r w:rsidR="00117334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banke</w:t>
      </w:r>
      <w:r w:rsidR="00117334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</w:t>
      </w:r>
      <w:r w:rsidR="00117334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uslovima</w:t>
      </w:r>
      <w:r w:rsidR="00117334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poslovanja</w:t>
      </w:r>
      <w:r w:rsidR="00117334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- Doing business;</w:t>
      </w:r>
    </w:p>
    <w:p w:rsidR="00077FF5" w:rsidRPr="00D01AF8" w:rsidRDefault="00077FF5" w:rsidP="00077FF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</w:p>
    <w:p w:rsidR="00077FF5" w:rsidRPr="00D01AF8" w:rsidRDefault="00D01AF8" w:rsidP="00077FF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pojednostavljenje</w:t>
      </w:r>
      <w:r w:rsidR="00077FF5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modernizacija</w:t>
      </w:r>
      <w:r w:rsidR="00077FF5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</w:t>
      </w:r>
      <w:r w:rsidR="00077FF5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racionalizacija</w:t>
      </w:r>
      <w:r w:rsidR="00077FF5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carinskih</w:t>
      </w:r>
      <w:r w:rsidR="00077FF5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pravila</w:t>
      </w:r>
      <w:r w:rsidR="00077FF5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</w:t>
      </w:r>
      <w:r w:rsidR="00077FF5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procedura</w:t>
      </w:r>
      <w:r w:rsidR="00077FF5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</w:t>
      </w:r>
      <w:r w:rsidR="00077FF5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omogućavanje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efikasnijeg</w:t>
      </w:r>
      <w:r w:rsidR="00077FF5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carinskog</w:t>
      </w:r>
      <w:r w:rsidR="00077FF5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poslovanja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,</w:t>
      </w:r>
      <w:r w:rsidR="00077FF5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</w:t>
      </w:r>
      <w:r w:rsidR="00667A46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skladu</w:t>
      </w:r>
      <w:r w:rsidR="00667A46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sa</w:t>
      </w:r>
      <w:r w:rsidR="00667A46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savremenim</w:t>
      </w:r>
      <w:r w:rsidR="00667A46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potrebama</w:t>
      </w:r>
      <w:r w:rsidR="00667A46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;</w:t>
      </w:r>
    </w:p>
    <w:p w:rsidR="00077FF5" w:rsidRPr="00D01AF8" w:rsidRDefault="00077FF5" w:rsidP="00077FF5">
      <w:pPr>
        <w:pStyle w:val="ListParagraph"/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</w:pPr>
    </w:p>
    <w:p w:rsidR="00077FF5" w:rsidRPr="00D01AF8" w:rsidRDefault="00D01AF8" w:rsidP="00077FF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uvođenje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carinskih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pojednostavljenja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centralizovano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carinjenje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samoprocena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postojećih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većoj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meri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predviđa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3717D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poslovnih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knjiga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subjekata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077FF5" w:rsidRPr="00D01AF8" w:rsidRDefault="00077FF5" w:rsidP="00077FF5">
      <w:pPr>
        <w:pStyle w:val="ListParagrap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077FF5" w:rsidRPr="00D01AF8" w:rsidRDefault="00D01AF8" w:rsidP="00077FF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osnažuje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institut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ovlašćenog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privrednog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subjekta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OPS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667A4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077FF5" w:rsidRPr="00D01AF8" w:rsidRDefault="00077FF5" w:rsidP="00077FF5">
      <w:pPr>
        <w:pStyle w:val="ListParagraph"/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</w:pPr>
    </w:p>
    <w:p w:rsidR="009E65AC" w:rsidRPr="00D01AF8" w:rsidRDefault="00D01AF8" w:rsidP="00077FF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veća</w:t>
      </w:r>
      <w:r w:rsidR="009E65AC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pravna</w:t>
      </w:r>
      <w:r w:rsidR="009E65AC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sigurnost</w:t>
      </w:r>
      <w:r w:rsidR="009E65AC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predvidljivost</w:t>
      </w:r>
      <w:r w:rsidR="00667A46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</w:t>
      </w:r>
      <w:r w:rsidR="00667A46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jednoobraznost</w:t>
      </w:r>
      <w:r w:rsidR="00667A46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poslovanja</w:t>
      </w:r>
      <w:r w:rsidR="00667A46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;</w:t>
      </w:r>
    </w:p>
    <w:p w:rsidR="00667A46" w:rsidRPr="00D01AF8" w:rsidRDefault="00667A46" w:rsidP="0066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</w:pPr>
    </w:p>
    <w:p w:rsidR="009E65AC" w:rsidRPr="00D01AF8" w:rsidRDefault="00077FF5" w:rsidP="009E65AC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ab/>
        <w:t xml:space="preserve">- 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ab/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kompletan</w:t>
      </w:r>
      <w:r w:rsidR="009E65AC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prelazak</w:t>
      </w:r>
      <w:r w:rsidR="009E65AC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na</w:t>
      </w:r>
      <w:r w:rsidR="009E65AC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bezpapirno</w:t>
      </w:r>
      <w:r w:rsidR="009E65AC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poslovanje</w:t>
      </w:r>
      <w:r w:rsidR="009E65AC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potpuno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elektronsko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okruženje</w:t>
      </w:r>
      <w:r w:rsidR="003717D4"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,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kroz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tehnike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elektronske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obrade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svim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carinskim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postupcima</w:t>
      </w:r>
      <w:r w:rsidR="00667A4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077FF5" w:rsidRPr="00D01AF8" w:rsidRDefault="00077FF5" w:rsidP="00667A46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ab/>
        <w:t xml:space="preserve">- </w:t>
      </w:r>
      <w:r w:rsidRP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ab/>
      </w:r>
      <w:r w:rsidR="00D01AF8">
        <w:rPr>
          <w:rFonts w:ascii="Times New Roman" w:hAnsi="Times New Roman" w:cs="Times New Roman"/>
          <w:iCs/>
          <w:noProof/>
          <w:color w:val="000000"/>
          <w:sz w:val="24"/>
          <w:szCs w:val="24"/>
          <w:lang w:val="sr-Latn-CS"/>
        </w:rPr>
        <w:t>u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napređenje</w:t>
      </w:r>
      <w:r w:rsidR="00C5528A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sistema</w:t>
      </w:r>
      <w:r w:rsidR="00C5528A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unosa</w:t>
      </w:r>
      <w:r w:rsidR="00C5528A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obrade</w:t>
      </w:r>
      <w:r w:rsidR="00C5528A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načina</w:t>
      </w:r>
      <w:r w:rsidR="00C5528A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raspolaganja</w:t>
      </w:r>
      <w:r w:rsidR="00C5528A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podacima</w:t>
      </w:r>
      <w:r w:rsidR="00C5528A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obezbeđivanje</w:t>
      </w:r>
      <w:r w:rsidR="00C5528A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kvaliteta</w:t>
      </w:r>
      <w:r w:rsidR="00DB7067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zaštite</w:t>
      </w:r>
      <w:r w:rsidR="00DB7067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DB7067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čuvanja</w:t>
      </w:r>
      <w:r w:rsidR="00DB7067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podataka</w:t>
      </w:r>
      <w:r w:rsidR="00DB7067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koji</w:t>
      </w:r>
      <w:r w:rsidR="00DB7067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su</w:t>
      </w:r>
      <w:r w:rsidR="00DB7067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carinski</w:t>
      </w:r>
      <w:r w:rsidR="00DB7067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organi</w:t>
      </w:r>
      <w:r w:rsidR="00DB7067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prikupili</w:t>
      </w:r>
      <w:r w:rsidR="00DB7067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DB7067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vezi</w:t>
      </w:r>
      <w:r w:rsidR="00DB7067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sa</w:t>
      </w:r>
      <w:r w:rsidR="00DB7067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vršenjem</w:t>
      </w:r>
      <w:r w:rsidR="00DB7067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svoje</w:t>
      </w:r>
      <w:r w:rsidR="00DB7067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nadležnosti</w:t>
      </w:r>
      <w:r w:rsidR="00D05D59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</w:t>
      </w:r>
      <w:r w:rsidR="00D05D59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radi</w:t>
      </w:r>
      <w:r w:rsidR="00D05D59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usklađivanja</w:t>
      </w:r>
      <w:r w:rsidR="00D05D59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Carinskog</w:t>
      </w:r>
      <w:r w:rsidR="00D05D59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zakona</w:t>
      </w:r>
      <w:r w:rsidR="00D05D59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sa</w:t>
      </w:r>
      <w:r w:rsidR="00D05D59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ranije</w:t>
      </w:r>
      <w:r w:rsidR="00D05D59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usvojenim</w:t>
      </w:r>
      <w:r w:rsidR="00D05D59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zakonom</w:t>
      </w:r>
      <w:r w:rsidR="00D05D59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koji</w:t>
      </w:r>
      <w:r w:rsidR="00D05D59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D05D59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odnosi</w:t>
      </w:r>
      <w:r w:rsidR="00D05D59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</w:t>
      </w:r>
      <w:r w:rsidR="00D05D59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zaštitu</w:t>
      </w:r>
      <w:r w:rsidR="00D05D59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podataka</w:t>
      </w:r>
      <w:r w:rsidR="00D05D59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</w:t>
      </w:r>
      <w:r w:rsidR="00D05D59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ličnosti</w:t>
      </w:r>
      <w:r w:rsidR="00667A46" w:rsidRPr="00D01AF8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;</w:t>
      </w:r>
    </w:p>
    <w:p w:rsidR="00077FF5" w:rsidRPr="00D01AF8" w:rsidRDefault="00667A46" w:rsidP="00667A46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- 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uvode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dodatna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pojednostavljenja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posebnim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carinskim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postupcima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dozoljena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prerada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carinskog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skladištenja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aktivno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oplemenjivanje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odobriti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roba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ponovo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izveze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izričito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propisano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);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ukidaju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postupci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prerade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carinskim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nadzorom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aktivno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oplemenjivanje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sistemu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povraćaja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kojem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roba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bude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privremenom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smeštaju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povećan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90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077FF5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B04AC" w:rsidRPr="00D01AF8" w:rsidRDefault="00325048" w:rsidP="00667A46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tiče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roka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okviru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kojeg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očekivati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ispunjenje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ciljeva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neki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gore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navedenih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ciljeva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tiču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usklađivanja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Carinski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EU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odnosi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ličnosti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biće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ispunjeni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trenutku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početka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istog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Isti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slučaj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ciljem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sastoji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uvođenju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dodatnih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pojednostavljenja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posebnim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carinskim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postupcima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ciljem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tiče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ovlašćenog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privrednog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subjekta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pitanju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prelazak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bezpapirno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poslovanje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potpuno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elektronsko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okruženje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kroz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tehnike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elektronske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obrade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svim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carinskim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postupcima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treba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imati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vidu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potpunu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implementaciju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potrebno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razviti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nove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IT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sisteme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nadograditi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postojeće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E3A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sprovođenja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zakonskih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Napominjemo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EU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potpuna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implementacija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planirana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tek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kraj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2020.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811584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Svesni</w:t>
      </w:r>
      <w:r w:rsidR="009B04AC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činjenice</w:t>
      </w:r>
      <w:r w:rsidR="009B04AC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B04AC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B04AC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B04AC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implementaciju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elektronskih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sistema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potrebno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izvesno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propisano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razmenu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čuvanje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tehnike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elektronske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obrade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upotrebljavati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elektronski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sistemi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neophodni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primenu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odredaba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još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uvek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operativni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razvoja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elektronskih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sistema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utvrditi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program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odnosi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razvoj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korišćenje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elektronskih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sistema</w:t>
      </w:r>
      <w:r w:rsidR="00526856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C5528A" w:rsidRPr="00D01AF8" w:rsidRDefault="00292D7A" w:rsidP="00C5528A">
      <w:pPr>
        <w:pStyle w:val="ListParagraph"/>
        <w:numPr>
          <w:ilvl w:val="0"/>
          <w:numId w:val="1"/>
        </w:num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Druga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mogućnost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za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rešavanje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problema</w:t>
      </w:r>
    </w:p>
    <w:p w:rsidR="00DE367F" w:rsidRPr="00D01AF8" w:rsidRDefault="00B65953" w:rsidP="00FA3AFA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ab/>
      </w:r>
      <w:r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ab/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Treba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imati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vidu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činjenicu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da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je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donošenja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Carinskog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zakona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(„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Službeni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glasnik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RS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”,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br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18/10, 111/12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29/15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108/16)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proteklo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sedam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godina</w:t>
      </w:r>
      <w:r w:rsidR="00FF30FE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</w:t>
      </w:r>
      <w:r w:rsidR="00FF30FE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da</w:t>
      </w:r>
      <w:r w:rsidR="00FF30FE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je</w:t>
      </w:r>
      <w:r w:rsidR="00FF30FE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međuvremenu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donet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lastRenderedPageBreak/>
        <w:t>novi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Carinski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Evropske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unije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kojim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je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bilo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potrebno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izvršiti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usaglašavanje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,</w:t>
      </w:r>
      <w:r w:rsidR="00FF30FE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zbog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preuzetih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okviru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procesa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pristupanja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Republike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Srbije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Evropskoj</w:t>
      </w:r>
      <w:r w:rsidR="00FF30FE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uniji</w:t>
      </w:r>
      <w:r w:rsidR="00FF30FE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Takođe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imajući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vidu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razvoj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komunikaciono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-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informacionih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tehnologija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prethodnom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periodu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FF30FE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njihov</w:t>
      </w:r>
      <w:r w:rsidR="00FF30FE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uticaj</w:t>
      </w:r>
      <w:r w:rsidR="00FF30FE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FF30FE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međunarodnu</w:t>
      </w:r>
      <w:r w:rsidR="00FF30FE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trgovinu</w:t>
      </w:r>
      <w:r w:rsidR="00FF30FE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mišljenja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smo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da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nije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postojala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mogućnost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da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problemi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koji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rešavaju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ovim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zakonom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urede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drugačiji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način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donošenja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novog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zakona</w:t>
      </w:r>
      <w:r w:rsidR="00FA3AFA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C5528A" w:rsidRPr="00D01AF8" w:rsidRDefault="0099229E" w:rsidP="00FF30FE">
      <w:pPr>
        <w:pStyle w:val="ListParagraph"/>
        <w:numPr>
          <w:ilvl w:val="0"/>
          <w:numId w:val="1"/>
        </w:num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Zašto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je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donošenje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zakona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najbolje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za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rešavanje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problema</w:t>
      </w:r>
    </w:p>
    <w:p w:rsidR="00FF30FE" w:rsidRPr="00D01AF8" w:rsidRDefault="00381993" w:rsidP="00FF30FE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ab/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</w:r>
    </w:p>
    <w:p w:rsidR="00FF30FE" w:rsidRPr="00D01AF8" w:rsidRDefault="00FF30FE" w:rsidP="00FF30FE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Uređivanje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prava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učesnika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carinskom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postupku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ali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postupanje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carinskih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organa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predstavlja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predmet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zakonske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regulative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stoga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oblast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može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urediti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isključivo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ovaj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način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446FAC" w:rsidRPr="00D01AF8" w:rsidRDefault="00446FAC" w:rsidP="00FF30FE">
      <w:pPr>
        <w:tabs>
          <w:tab w:val="left" w:pos="300"/>
        </w:tabs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</w:p>
    <w:p w:rsidR="00C5528A" w:rsidRPr="00D01AF8" w:rsidRDefault="00123E69" w:rsidP="008446BA">
      <w:pPr>
        <w:pStyle w:val="ListParagraph"/>
        <w:numPr>
          <w:ilvl w:val="0"/>
          <w:numId w:val="1"/>
        </w:numPr>
        <w:tabs>
          <w:tab w:val="left" w:pos="300"/>
        </w:tabs>
        <w:spacing w:line="240" w:lineRule="auto"/>
        <w:ind w:left="450" w:hanging="390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Na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koga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će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i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kako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uticati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predložena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rešenja</w:t>
      </w:r>
    </w:p>
    <w:p w:rsidR="001F5FFD" w:rsidRPr="00D01AF8" w:rsidRDefault="008446BA" w:rsidP="001F5FFD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Ovaj</w:t>
      </w:r>
      <w:r w:rsidR="00FA1C5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FA1C5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će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imati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pozitivan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uticaj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:</w:t>
      </w:r>
    </w:p>
    <w:p w:rsidR="00446FAC" w:rsidRPr="00D01AF8" w:rsidRDefault="001F5FFD" w:rsidP="00446FAC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  <w:t xml:space="preserve">1)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privredne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subjekte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-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doprinos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ogleda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činjenici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pojednostavljenja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modernizacije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racionalizacije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carinskih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pravila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procedura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Uvode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nova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pojednostavljenja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(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centralizovano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carinjenje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samoprocena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),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kod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postojećih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većoj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meri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predviđa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koriste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podaci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poslovnih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knjiga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privrednih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subjekata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Ovim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predviđen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je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prelazak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bezpapirno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poslovanje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potpuno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elektronsko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okruženje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kroz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korišćenje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tehnike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elektronske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obrade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podataka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svim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carinskim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postupcima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uvode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dodatna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pojednostavljenja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posebnim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carinskim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postupcima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(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dozvoljena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je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prerada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postupku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carinskog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skladištenja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;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aktivno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oplemenjivanje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može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odobriti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bez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roba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ponovo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izveze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(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osim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ako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nije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izričito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propisano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);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ukidaju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postupci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prerade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pod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carinskim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nadzorom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aktivno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oplemenjivanje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sistemu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povraćaja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;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rok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kojem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roba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može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bude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privremenom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smeštaju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je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povećan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20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90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dana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).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Isto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tako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ovim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zakonom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osnažuje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saradnja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između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različitih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segmenata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društva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svega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privrede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službe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sve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funkciji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praćenja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savremenih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tokova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robe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kapitala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otvorene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tržišne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ekonomije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uklanjanja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administrativnih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barijera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što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posledicu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ima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veću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liberalizaciju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prometa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robe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usluga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446FAC" w:rsidRPr="00D01AF8" w:rsidRDefault="00446FAC" w:rsidP="00446FAC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  <w:t xml:space="preserve">2)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strana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lica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–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kroz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oslobođenje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plaćanja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uvoznih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dažbina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šefove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stranih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država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međunarodne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druge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humanitarne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organizacije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diplomatska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konzularna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predstavništva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stranih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država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njihovo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osoblje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predmete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namenjene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službenim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potrebama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ličnoj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upotrebi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pružanje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humanitarne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pomoći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     </w:t>
      </w:r>
    </w:p>
    <w:p w:rsidR="00446FAC" w:rsidRPr="00D01AF8" w:rsidRDefault="00446FAC" w:rsidP="00446FAC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      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  <w:t xml:space="preserve">3)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fizička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lica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-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ovom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predviđene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povlastice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odnosno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oslobođenja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plaćanja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uvoznih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dažbina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pojedine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kategorije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fizičkih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lica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(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putnici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dolaze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inostranstva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;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naučnici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književnici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umetnici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;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osobe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invaliditetom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;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domaći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državljani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žive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pograničnom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pojasu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;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strani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državljani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dobili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državljanstvo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strani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državljani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dobili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azil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odnosno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odobrenje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stalno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nastanjenje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Srbiji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;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građani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specifičnu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opremu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uređaje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instrumente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zdravstvo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rezervne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delove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korišćenje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opreme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itd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).</w:t>
      </w:r>
    </w:p>
    <w:p w:rsidR="00446FAC" w:rsidRPr="00D01AF8" w:rsidRDefault="00446FAC" w:rsidP="00446FAC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      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  <w:t xml:space="preserve">4)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pravna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druga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lica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-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ovim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zakonom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takođe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predviđena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oslobođenja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plaćanja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uvoznih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dažbina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pravna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druga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lica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uvoz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pojedinih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kategorija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roba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(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organizacije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Crvenog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krsta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;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vatrogasne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spasilačke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organizacije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društva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;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muzeji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umetničke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galerije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;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lica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bave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naučnom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obrazovnom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kulturnom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sportskom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rekreativnom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humanitarnom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verskom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delatnošću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umetnošću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delatnostima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zaštite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prirode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kulturnih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dobra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kontrolom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kvaliteta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životne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sredine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;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lica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robu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besplatno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prime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inostranstva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je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nabave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lastRenderedPageBreak/>
        <w:t>sredstava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dobila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inostranstva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kao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novčanu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pomoć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;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privredni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subjekti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oblasti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zdravstva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;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privredni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subjekti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profesionalno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osposobljavanje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zapošljavanje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osoba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invaliditetom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;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lica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medalje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plakete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prime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radi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dodeljivanja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međunarodnim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takmičenjima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organizuju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Srbiji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itd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.).</w:t>
      </w:r>
    </w:p>
    <w:p w:rsidR="00446FAC" w:rsidRPr="00D01AF8" w:rsidRDefault="001F5FFD" w:rsidP="00446FAC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     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  <w:t xml:space="preserve">5)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transparentnost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poslovanja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carinskih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organa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–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ovim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zakonom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propisana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je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carinskog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organa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održava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redovnu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komunikaciju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privrednim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subjektima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ostalim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organima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uključenim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međunarodnu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trgovinu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Takođe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svako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lice</w:t>
      </w:r>
      <w:r w:rsidR="00446FAC" w:rsidRPr="00D01AF8">
        <w:rPr>
          <w:noProof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može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carinskog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organa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tražiti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informacije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odnose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primenu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carinskih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takav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zahtev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može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biti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odbijen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ako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odnosi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radnju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je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vezi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međunarodnom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trgovinom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robom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je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zaista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planirana</w:t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</w:p>
    <w:p w:rsidR="001F5FFD" w:rsidRPr="00D01AF8" w:rsidRDefault="00446FAC" w:rsidP="00311BAC">
      <w:pPr>
        <w:tabs>
          <w:tab w:val="left" w:pos="300"/>
          <w:tab w:val="left" w:pos="720"/>
        </w:tabs>
        <w:spacing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  <w:t>6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)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pravni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sistem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Republike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Srbije</w:t>
      </w:r>
      <w:r w:rsidR="0032287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-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usaglašavaju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opšta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pravila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postupci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propisani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Predlogom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carinskog</w:t>
      </w:r>
      <w:r w:rsidR="000F650F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osnovnim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standardima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Međunarodne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konvencije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uprošćavanju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usklađivanju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carinskih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postupaka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 (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Revidirana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Kjoto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konvencija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koju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je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naša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zemlja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ratifikovala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2007.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godine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Zakonom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potvrđivanju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Protokola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izmenama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dopunama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Međunarodne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konvencije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usklađivanju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uprošćavanju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carinskih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postupaka</w:t>
      </w:r>
      <w:r w:rsidR="0032287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(„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Službeni</w:t>
      </w:r>
      <w:r w:rsidR="0032287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glasnik</w:t>
      </w:r>
      <w:r w:rsidR="0032287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RS</w:t>
      </w:r>
      <w:r w:rsidR="0032287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”,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br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.70/07),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kao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Carinskim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zakonom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Evropske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unije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(Union Customs Code),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čime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obezbeđuju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transparentno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nacionalno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zakonodavstvo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standardizovane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procedure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druge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strane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promena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nacionalnog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zakonodavstva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(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o o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pšt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e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upr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vn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stupku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prekšajima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zaštiti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podataka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ličnosti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.)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iziskivala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je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takođe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potrebu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novim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Carinskim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zakonom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1F5FFD" w:rsidRPr="00D01AF8" w:rsidRDefault="001F5FFD" w:rsidP="001F5FFD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</w:r>
      <w:r w:rsidR="00311B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7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)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ugled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Republike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Srbije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inostr</w:t>
      </w:r>
      <w:r w:rsidR="004D1C07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nstvu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odnosu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obaveze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preuzete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međunarodnim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ugovorima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Iako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potvrđeni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međunarodni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ugovori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sastavni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deo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pravnog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poretka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Republike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Srbije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neposredno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primenjuju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donošenjem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obezbedilo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poštovanje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ratifikovanih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međunarodnih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ugovora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Dakle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Predlog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norme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primenu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osnovnih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standarda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Revidirane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Kjoto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konvencije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kao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osnovne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institute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principe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kojima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zasniva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Evropske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unije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što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je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skladu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pravilima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Svetske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trgovinske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organizacije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standardima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preporukama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Svetske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organizacije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1F5FFD" w:rsidRPr="00D01AF8" w:rsidRDefault="00446FAC" w:rsidP="00446FAC">
      <w:pPr>
        <w:tabs>
          <w:tab w:val="left" w:pos="300"/>
          <w:tab w:val="left" w:pos="720"/>
        </w:tabs>
        <w:spacing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  <w:t>8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)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nivo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zaštite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životne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sredine</w:t>
      </w:r>
      <w:r w:rsidR="00F94276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-</w:t>
      </w:r>
      <w:r w:rsidR="00F94276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iako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to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nije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prevashodni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cilj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Zakonom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je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predviđeno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oslobođenje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plaćanja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uvoznih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dažbina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lica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osim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fizičkih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robu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proizvodi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Republici</w:t>
      </w:r>
      <w:r w:rsidR="00F94276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Srbiji</w:t>
      </w:r>
      <w:r w:rsidR="00F94276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,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služi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neposredno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obavljanje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delatnosti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zaštite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prirode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kontrole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kvaliteta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životne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sredine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oslobođenje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podjednako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važi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kada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lica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nabavljaju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robu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osnovu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donacije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inostranstva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je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nabave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sredstava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dobila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inostranstva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kao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novačanu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pomoć</w:t>
      </w:r>
      <w:r w:rsidR="00F94276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,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služi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zaštitu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životne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sredine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je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namenjena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otklanjanju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posledica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ekoloških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udesa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Isto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tako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lica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oslobođena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plaćanja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uvoznih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dažbina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uvoz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opreme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proizvodi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zemlji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služi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neposredno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zaštitu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životne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sredine</w:t>
      </w:r>
      <w:r w:rsidR="001F5FF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1F5FFD" w:rsidRPr="00D01AF8" w:rsidRDefault="001F5FFD" w:rsidP="001F5FFD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    </w:t>
      </w:r>
      <w:r w:rsidR="0064674B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</w:r>
      <w:r w:rsidR="00446FA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9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)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nivo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zaštite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prava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intelektualne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svojine</w:t>
      </w:r>
      <w:r w:rsidR="0064674B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-</w:t>
      </w:r>
      <w:r w:rsidR="0064674B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Predlogom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predviđene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mere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kojima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obezbeđuje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zaštita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prava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intelektualne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svojine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granici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Naime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unošenje</w:t>
      </w:r>
      <w:r w:rsidR="0064674B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64674B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64674B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iznošenje</w:t>
      </w:r>
      <w:r w:rsidR="0064674B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</w:t>
      </w:r>
      <w:r w:rsidR="0064674B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carinskog</w:t>
      </w:r>
      <w:r w:rsidR="0064674B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područja</w:t>
      </w:r>
      <w:r w:rsidR="0064674B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Republike</w:t>
      </w:r>
      <w:r w:rsidR="0064674B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Srbije</w:t>
      </w:r>
      <w:r w:rsidR="000B7AF2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robe</w:t>
      </w:r>
      <w:r w:rsidR="000B7AF2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kojom</w:t>
      </w:r>
      <w:r w:rsidR="000B7AF2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0B7AF2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povređuju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prava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intelektualne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svojine</w:t>
      </w:r>
      <w:r w:rsidR="000B7AF2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,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utvrđena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nacionalnim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propisima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uređuju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to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pitanje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međunarodnim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ugovorima</w:t>
      </w:r>
      <w:r w:rsidR="000B7AF2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,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nije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dozvoljeno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Takođe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ovim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Zakonom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precizno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je</w:t>
      </w:r>
      <w:r w:rsidR="0064674B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definisano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postupanje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carinskih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organa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zahtev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nosioca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prava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intelektualne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svojine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službenoj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dužnosti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ako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organ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posumnja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je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povređeno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neko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prava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intelektualne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svojine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C5528A" w:rsidRPr="00D01AF8" w:rsidRDefault="000F5E52" w:rsidP="00591D6A">
      <w:pPr>
        <w:pStyle w:val="ListParagraph"/>
        <w:numPr>
          <w:ilvl w:val="0"/>
          <w:numId w:val="1"/>
        </w:numPr>
        <w:tabs>
          <w:tab w:val="left" w:pos="300"/>
          <w:tab w:val="left" w:pos="540"/>
        </w:tabs>
        <w:spacing w:line="240" w:lineRule="auto"/>
        <w:ind w:left="0" w:firstLine="0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Troškovi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koje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će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primena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Zakona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izazvati</w:t>
      </w:r>
      <w:r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kod</w:t>
      </w:r>
      <w:r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građana</w:t>
      </w:r>
      <w:r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privrede</w:t>
      </w:r>
      <w:r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posebno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malih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i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srednjih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preduzeća</w:t>
      </w:r>
    </w:p>
    <w:p w:rsidR="005E223F" w:rsidRPr="00D01AF8" w:rsidRDefault="003B21D3" w:rsidP="00771E6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T</w:t>
      </w:r>
      <w:r w:rsid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roškovi</w:t>
      </w:r>
      <w:r w:rsidR="005E223F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primene</w:t>
      </w:r>
      <w:r w:rsidR="005E223F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ovog</w:t>
      </w:r>
      <w:r w:rsidR="005E223F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zakona</w:t>
      </w:r>
      <w:r w:rsidR="005E223F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5E223F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građane</w:t>
      </w:r>
      <w:r w:rsidR="005E223F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5E223F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privredu</w:t>
      </w:r>
      <w:r w:rsidR="005E223F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biće</w:t>
      </w:r>
      <w:r w:rsidR="005E223F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manji</w:t>
      </w:r>
      <w:r w:rsidR="005E223F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samim</w:t>
      </w:r>
      <w:r w:rsidR="005E223F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tim</w:t>
      </w:r>
      <w:r w:rsidR="005E223F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što</w:t>
      </w:r>
      <w:r w:rsidR="005E223F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ovaj</w:t>
      </w:r>
      <w:r w:rsidR="005E223F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zakon</w:t>
      </w:r>
      <w:r w:rsidR="005E223F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predviđa</w:t>
      </w:r>
      <w:r w:rsidR="005E223F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pojednostavljenje</w:t>
      </w:r>
      <w:r w:rsidR="005E223F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carinskih</w:t>
      </w:r>
      <w:r w:rsidR="005E223F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procedura</w:t>
      </w:r>
      <w:r w:rsidR="005E223F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5E223F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njihovo</w:t>
      </w:r>
      <w:r w:rsidR="005E223F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brže</w:t>
      </w:r>
      <w:r w:rsidR="005E223F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5E223F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efikasnije</w:t>
      </w:r>
      <w:r w:rsidR="005E223F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obavljanje</w:t>
      </w:r>
      <w:r w:rsidR="005E223F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5E223F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lastRenderedPageBreak/>
        <w:t>(</w:t>
      </w:r>
      <w:r w:rsid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npr</w:t>
      </w:r>
      <w:r w:rsidR="005E223F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carinjenje</w:t>
      </w:r>
      <w:r w:rsidR="005E223F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kroz</w:t>
      </w:r>
      <w:r w:rsidR="00E01654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pojednostavljenu</w:t>
      </w:r>
      <w:r w:rsidR="00E01654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deklaraciju</w:t>
      </w:r>
      <w:r w:rsidR="00E01654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podnošenje</w:t>
      </w:r>
      <w:r w:rsidR="00E01654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carinskih</w:t>
      </w:r>
      <w:r w:rsidR="005E223F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isprava</w:t>
      </w:r>
      <w:r w:rsidR="005E223F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elektronskim</w:t>
      </w:r>
      <w:r w:rsidR="005E223F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putem</w:t>
      </w:r>
      <w:r w:rsidR="00E01654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korišćenje</w:t>
      </w:r>
      <w:r w:rsidR="00E01654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podataka</w:t>
      </w:r>
      <w:r w:rsidR="000B7AF2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iz</w:t>
      </w:r>
      <w:r w:rsidR="00E01654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poslovnih</w:t>
      </w:r>
      <w:r w:rsidR="00E01654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knjiga</w:t>
      </w:r>
      <w:r w:rsidR="00E01654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privrednih</w:t>
      </w:r>
      <w:r w:rsidR="00E01654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subjekata</w:t>
      </w:r>
      <w:r w:rsidR="005E223F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što</w:t>
      </w:r>
      <w:r w:rsidR="005E223F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sve</w:t>
      </w:r>
      <w:r w:rsidR="005E223F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zajedno</w:t>
      </w:r>
      <w:r w:rsidR="005E223F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treba</w:t>
      </w:r>
      <w:r w:rsidR="005E223F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5E223F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doprinese</w:t>
      </w:r>
      <w:r w:rsidR="005E223F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ubrzanju</w:t>
      </w:r>
      <w:r w:rsidR="005E223F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carinskog</w:t>
      </w:r>
      <w:r w:rsidR="005E223F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postupka</w:t>
      </w:r>
      <w:r w:rsidR="005E223F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5E223F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smanjenju</w:t>
      </w:r>
      <w:r w:rsidR="005E223F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troškova</w:t>
      </w:r>
      <w:r w:rsidR="005E223F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5E223F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spoljno</w:t>
      </w:r>
      <w:r w:rsidR="005E223F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-</w:t>
      </w:r>
      <w:r w:rsid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trgovinskom</w:t>
      </w:r>
      <w:r w:rsidR="005E223F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prometu</w:t>
      </w:r>
      <w:r w:rsidR="005E223F" w:rsidRPr="00D01AF8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  <w:r w:rsidR="005E223F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</w:p>
    <w:p w:rsidR="00771E6C" w:rsidRPr="00D01AF8" w:rsidRDefault="00D01AF8" w:rsidP="006E559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</w:t>
      </w:r>
      <w:r w:rsidR="003B21D3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druge</w:t>
      </w:r>
      <w:r w:rsidR="003B21D3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strane</w:t>
      </w:r>
      <w:r w:rsidR="003B21D3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prelazak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na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bezpapirno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poslovanje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potpuno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elektronsko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okruženje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kroz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korišćenje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tehnike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elektronske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obrade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podataka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svim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carinskim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postupcima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podrazumeva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uspostavljanje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novog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sistema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razmene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podataka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između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privrednih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subjekata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carinskih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organa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što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može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prouzrokovati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troškove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privredne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subjekte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(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troškovi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nabavke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informatičke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opreme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softvera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obuka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zaposlenih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sl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.).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Međutim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treba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imati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vidu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određeni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privredni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subjekti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već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imaju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razvijene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elektronske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sisteme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koje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koriste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svakodnevnom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poslovanju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te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da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upotreba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tehnike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elektronske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obrade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podataka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carinskim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postupcima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ne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mora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nužno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prouzrokovati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troškove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za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sve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privredne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>subjekte</w:t>
      </w:r>
      <w:r w:rsidR="00771E6C" w:rsidRPr="00D01AF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CS"/>
        </w:rPr>
        <w:t xml:space="preserve">. </w:t>
      </w:r>
    </w:p>
    <w:p w:rsidR="00C5528A" w:rsidRPr="00D01AF8" w:rsidRDefault="00591D6A" w:rsidP="00F17056">
      <w:pPr>
        <w:pStyle w:val="ListParagraph"/>
        <w:numPr>
          <w:ilvl w:val="0"/>
          <w:numId w:val="1"/>
        </w:numPr>
        <w:tabs>
          <w:tab w:val="left" w:pos="300"/>
        </w:tabs>
        <w:spacing w:line="240" w:lineRule="auto"/>
        <w:ind w:left="450" w:hanging="390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Da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li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pozitivni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efekti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opravdavaju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troškove</w:t>
      </w:r>
    </w:p>
    <w:p w:rsidR="00E01654" w:rsidRPr="00D01AF8" w:rsidRDefault="00591D6A" w:rsidP="00E01654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Predlogom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zakona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obezbeđuje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zaštita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interesa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Republike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Srbije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zaštita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Republike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Srbije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nezakonite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trgovine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bezbednost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zaštita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ljudi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životne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sredine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kao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olakšanje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međunarodne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trgovine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Radi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obavljanja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propisanih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radnji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aktivnosti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carinski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organ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može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vršiti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sve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kontrolne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radnje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aktivnosti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koje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smatra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da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neophodne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radi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obezbeđivanja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pravilne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primene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ovog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zakona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ostalih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propisa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Ovakve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radnje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aktivnosti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mogu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vršiti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van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carinskog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područja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Republike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Srbije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samo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ako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je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to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utvrđeno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međunarodnim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sporazumom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3A60B8" w:rsidRPr="00D01AF8" w:rsidRDefault="00E01654" w:rsidP="00E01654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Imajući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vidu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činjenicu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da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carinski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organ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može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naplaćivati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takse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ili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tražiti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nadoknadu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troškova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samo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kada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radi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pružanju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posebnih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usluga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iznos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tih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taksi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opredeljuje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odnosu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njihovu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složenost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prihod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tom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osnovu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pripada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budžetu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Republike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Srbije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koristiće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modernizaciju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carinske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službe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druge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strane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redovno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obavljanje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poslova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carinske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službe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ne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naplaćuju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posebne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takse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već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Republika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Srbija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obezbeđuje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organizaciju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rad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republičkih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organa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kao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potrebna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sredstva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podmirenje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njihovih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troškova</w:t>
      </w:r>
      <w:r w:rsidR="003A60B8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E01654" w:rsidRPr="00D01AF8" w:rsidRDefault="003A60B8" w:rsidP="00E01654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predloženi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način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ostvariće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efikasnije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carinsko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poslovanje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skladu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savremenim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potrebama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što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će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pozitivno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uticati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privrednu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klimu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našoj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zemlji</w:t>
      </w:r>
      <w:r w:rsidR="00CB17AB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priliv</w:t>
      </w:r>
      <w:r w:rsidR="00CB17AB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stranih</w:t>
      </w:r>
      <w:r w:rsidR="00CB17AB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investicija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samim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tim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doprineće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podizanju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standarda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života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građana</w:t>
      </w:r>
      <w:r w:rsidR="00E01654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F17056" w:rsidRPr="00D01AF8" w:rsidRDefault="00E01654" w:rsidP="00041DBC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</w:r>
    </w:p>
    <w:p w:rsidR="00FA1C58" w:rsidRPr="00D01AF8" w:rsidRDefault="00FA1C58" w:rsidP="00041DBC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</w:p>
    <w:p w:rsidR="00FA1C58" w:rsidRPr="00D01AF8" w:rsidRDefault="00FA1C58" w:rsidP="00041DBC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5528A" w:rsidRPr="00D01AF8" w:rsidRDefault="00F17056" w:rsidP="00F17056">
      <w:pPr>
        <w:pStyle w:val="ListParagraph"/>
        <w:numPr>
          <w:ilvl w:val="0"/>
          <w:numId w:val="1"/>
        </w:numPr>
        <w:tabs>
          <w:tab w:val="left" w:pos="300"/>
        </w:tabs>
        <w:spacing w:line="240" w:lineRule="auto"/>
        <w:ind w:left="0" w:firstLine="60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Da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li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akt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stimuliše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pojavu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novih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privrednih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subjekata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na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tržištu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i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tržišnu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konkurenciju</w:t>
      </w:r>
    </w:p>
    <w:p w:rsidR="00F17056" w:rsidRPr="00D01AF8" w:rsidRDefault="00F17056" w:rsidP="00F17056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ab/>
      </w:r>
      <w:r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ab/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Ovim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zakonom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stvaraju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mogućnosti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dalje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unapređenje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rada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carinskih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organa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ali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privrednih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subjekata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čije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poslovanje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podrazumeva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primenu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carinskih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propisa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kao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privrednih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subjekata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koji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obavljaju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delatnosti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informaciono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-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komunikacionih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tehnologija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Navedenim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predlogom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zakona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unapređuje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kvalitet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carinskog</w:t>
      </w:r>
      <w:r w:rsidR="00E930E6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sistema</w:t>
      </w:r>
      <w:r w:rsidR="00E930E6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Republike</w:t>
      </w:r>
      <w:r w:rsidR="00E930E6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Srbije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doprinosi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dodatnom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unapređenju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prava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učesnika</w:t>
      </w:r>
      <w:r w:rsidR="00E930E6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E930E6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carinskom</w:t>
      </w:r>
      <w:r w:rsidR="00E930E6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postupku</w:t>
      </w:r>
      <w:r w:rsidR="00041DBC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9561CD" w:rsidRPr="00D01AF8" w:rsidRDefault="00DB40F8" w:rsidP="00F17056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ab/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Treba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imati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vidu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opšta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pravila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primenjuju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robu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koja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unosi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="009561C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iznosi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iz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carinskog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područja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Republike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Srbije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pravila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usklađena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pravilima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sadržanim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relevantnom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carinskom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propisu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EU</w:t>
      </w:r>
      <w:r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Prema</w:t>
      </w:r>
      <w:r w:rsidR="009561C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tome</w:t>
      </w:r>
      <w:r w:rsidR="009561C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može</w:t>
      </w:r>
      <w:r w:rsidR="009561C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se</w:t>
      </w:r>
      <w:r w:rsidR="009561C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reći</w:t>
      </w:r>
      <w:r w:rsidR="009561C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da</w:t>
      </w:r>
      <w:r w:rsidR="009561C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Carinski</w:t>
      </w:r>
      <w:r w:rsidR="009561C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zakon</w:t>
      </w:r>
      <w:r w:rsidR="009561C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sadrži</w:t>
      </w:r>
      <w:r w:rsidR="009561C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pravila</w:t>
      </w:r>
      <w:r w:rsidR="009561C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tzv</w:t>
      </w:r>
      <w:r w:rsidR="008C5B7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.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tehničke</w:t>
      </w:r>
      <w:r w:rsidR="009561C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prirode</w:t>
      </w:r>
      <w:r w:rsidR="009561C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i</w:t>
      </w:r>
      <w:r w:rsidR="009561C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da</w:t>
      </w:r>
      <w:r w:rsidR="009561C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njegova</w:t>
      </w:r>
      <w:r w:rsidR="009561C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primarna</w:t>
      </w:r>
      <w:r w:rsidR="009561C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funkcija</w:t>
      </w:r>
      <w:r w:rsidR="009561C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nije</w:t>
      </w:r>
      <w:r w:rsidR="009561C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stimulacija</w:t>
      </w:r>
      <w:r w:rsidR="009561C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stvaranja</w:t>
      </w:r>
      <w:r w:rsidR="009561C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novih</w:t>
      </w:r>
      <w:r w:rsidR="009561C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privrednih</w:t>
      </w:r>
      <w:r w:rsidR="009561C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subjekata</w:t>
      </w:r>
      <w:r w:rsidR="008C5B7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na</w:t>
      </w:r>
      <w:r w:rsidR="008C5B7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tržištu</w:t>
      </w:r>
      <w:r w:rsidR="009561CD" w:rsidRPr="00D01AF8">
        <w:rPr>
          <w:rFonts w:ascii="Times New Roman" w:hAnsi="Times New Roman" w:cs="Times New Roman"/>
          <w:iCs/>
          <w:noProof/>
          <w:sz w:val="24"/>
          <w:szCs w:val="24"/>
          <w:lang w:val="sr-Latn-CS"/>
        </w:rPr>
        <w:t>.</w:t>
      </w:r>
    </w:p>
    <w:p w:rsidR="00C5528A" w:rsidRPr="00D01AF8" w:rsidRDefault="00F17056" w:rsidP="00C5528A">
      <w:pPr>
        <w:pStyle w:val="ListParagraph"/>
        <w:numPr>
          <w:ilvl w:val="0"/>
          <w:numId w:val="1"/>
        </w:num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Da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li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su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zainteresovane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strane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imale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priliku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da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iznesu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svoje</w:t>
      </w:r>
      <w:r w:rsidR="00C5528A"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stavove</w:t>
      </w:r>
    </w:p>
    <w:p w:rsidR="00E73368" w:rsidRPr="00D01AF8" w:rsidRDefault="00093A05" w:rsidP="008E0960">
      <w:pPr>
        <w:pStyle w:val="Default"/>
        <w:jc w:val="both"/>
        <w:rPr>
          <w:noProof/>
          <w:color w:val="auto"/>
          <w:lang w:val="sr-Latn-CS"/>
        </w:rPr>
      </w:pPr>
      <w:r w:rsidRPr="00D01AF8">
        <w:rPr>
          <w:i/>
          <w:iCs/>
          <w:noProof/>
          <w:lang w:val="sr-Latn-CS"/>
        </w:rPr>
        <w:lastRenderedPageBreak/>
        <w:tab/>
      </w:r>
      <w:r w:rsidR="00D01AF8">
        <w:rPr>
          <w:noProof/>
          <w:color w:val="auto"/>
          <w:lang w:val="sr-Latn-CS"/>
        </w:rPr>
        <w:t>Zakon</w:t>
      </w:r>
      <w:r w:rsidR="00DD1A6E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je</w:t>
      </w:r>
      <w:r w:rsidR="00DD1A6E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pripremljen</w:t>
      </w:r>
      <w:r w:rsidR="0080540D" w:rsidRPr="00D01AF8">
        <w:rPr>
          <w:noProof/>
          <w:color w:val="auto"/>
          <w:lang w:val="sr-Latn-CS"/>
        </w:rPr>
        <w:t>,</w:t>
      </w:r>
      <w:r w:rsidR="00DD1A6E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pre</w:t>
      </w:r>
      <w:r w:rsidR="00DD1A6E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svega</w:t>
      </w:r>
      <w:r w:rsidR="0080540D" w:rsidRPr="00D01AF8">
        <w:rPr>
          <w:noProof/>
          <w:color w:val="auto"/>
          <w:lang w:val="sr-Latn-CS"/>
        </w:rPr>
        <w:t>,</w:t>
      </w:r>
      <w:r w:rsidR="00DD1A6E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zbog</w:t>
      </w:r>
      <w:r w:rsidR="00DD1A6E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potrebe</w:t>
      </w:r>
      <w:r w:rsidR="00DD1A6E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usaglašavanja</w:t>
      </w:r>
      <w:r w:rsidR="00DD1A6E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našeg</w:t>
      </w:r>
      <w:r w:rsidR="00DD1A6E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carinskog</w:t>
      </w:r>
      <w:r w:rsidR="00DD1A6E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zakonodavstva</w:t>
      </w:r>
      <w:r w:rsidR="00DD1A6E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sa</w:t>
      </w:r>
      <w:r w:rsidR="00DD1A6E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carinskim</w:t>
      </w:r>
      <w:r w:rsidR="00DD1A6E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propisima</w:t>
      </w:r>
      <w:r w:rsidR="00DD1A6E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Evropske</w:t>
      </w:r>
      <w:r w:rsidR="00DD1A6E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unije</w:t>
      </w:r>
      <w:r w:rsidR="00DD1A6E" w:rsidRPr="00D01AF8">
        <w:rPr>
          <w:noProof/>
          <w:color w:val="auto"/>
          <w:lang w:val="sr-Latn-CS"/>
        </w:rPr>
        <w:t xml:space="preserve"> (Union Customs Code), </w:t>
      </w:r>
      <w:r w:rsidR="00D01AF8">
        <w:rPr>
          <w:noProof/>
          <w:color w:val="auto"/>
          <w:lang w:val="sr-Latn-CS"/>
        </w:rPr>
        <w:t>posebno</w:t>
      </w:r>
      <w:r w:rsidR="00DD1A6E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imajući</w:t>
      </w:r>
      <w:r w:rsidR="00DD1A6E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u</w:t>
      </w:r>
      <w:r w:rsidR="00DD1A6E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vidu</w:t>
      </w:r>
      <w:r w:rsidR="00DD1A6E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činjenicu</w:t>
      </w:r>
      <w:r w:rsidR="00DD1A6E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da</w:t>
      </w:r>
      <w:r w:rsidR="00DD1A6E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je</w:t>
      </w:r>
      <w:r w:rsidR="00DD1A6E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naša</w:t>
      </w:r>
      <w:r w:rsidR="00DD1A6E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zemlja</w:t>
      </w:r>
      <w:r w:rsidR="00DD1A6E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nedavno</w:t>
      </w:r>
      <w:r w:rsidR="00DD1A6E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otv</w:t>
      </w:r>
      <w:r w:rsidR="00DD1A6E" w:rsidRPr="00D01AF8">
        <w:rPr>
          <w:noProof/>
          <w:color w:val="auto"/>
          <w:lang w:val="sr-Latn-CS"/>
        </w:rPr>
        <w:t>o</w:t>
      </w:r>
      <w:r w:rsidR="00D01AF8">
        <w:rPr>
          <w:noProof/>
          <w:color w:val="auto"/>
          <w:lang w:val="sr-Latn-CS"/>
        </w:rPr>
        <w:t>rila</w:t>
      </w:r>
      <w:r w:rsidR="00DD1A6E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pregovaračko</w:t>
      </w:r>
      <w:r w:rsidR="00DD1A6E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Poglavlje</w:t>
      </w:r>
      <w:r w:rsidR="00DD1A6E" w:rsidRPr="00D01AF8">
        <w:rPr>
          <w:noProof/>
          <w:color w:val="auto"/>
          <w:lang w:val="sr-Latn-CS"/>
        </w:rPr>
        <w:t xml:space="preserve"> 29 – </w:t>
      </w:r>
      <w:r w:rsidR="00D01AF8">
        <w:rPr>
          <w:noProof/>
          <w:color w:val="auto"/>
          <w:lang w:val="sr-Latn-CS"/>
        </w:rPr>
        <w:t>Carinska</w:t>
      </w:r>
      <w:r w:rsidR="00DD1A6E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unija</w:t>
      </w:r>
      <w:r w:rsidR="00DD1A6E" w:rsidRPr="00D01AF8">
        <w:rPr>
          <w:noProof/>
          <w:color w:val="auto"/>
          <w:lang w:val="sr-Latn-CS"/>
        </w:rPr>
        <w:t>.</w:t>
      </w:r>
      <w:r w:rsidR="00521A90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S</w:t>
      </w:r>
      <w:r w:rsidR="00521A90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obzirom</w:t>
      </w:r>
      <w:r w:rsidR="00521A90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na</w:t>
      </w:r>
      <w:r w:rsidR="00521A90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tu</w:t>
      </w:r>
      <w:r w:rsidR="0080540D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činjenicu</w:t>
      </w:r>
      <w:r w:rsidR="0080540D" w:rsidRPr="00D01AF8">
        <w:rPr>
          <w:noProof/>
          <w:color w:val="auto"/>
          <w:lang w:val="sr-Latn-CS"/>
        </w:rPr>
        <w:t xml:space="preserve">, </w:t>
      </w:r>
      <w:r w:rsidR="00D01AF8">
        <w:rPr>
          <w:noProof/>
          <w:color w:val="auto"/>
          <w:lang w:val="sr-Latn-CS"/>
        </w:rPr>
        <w:t>Nacrt</w:t>
      </w:r>
      <w:r w:rsidR="0080540D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zakona</w:t>
      </w:r>
      <w:r w:rsidR="0080540D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će</w:t>
      </w:r>
      <w:r w:rsidR="00521A90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biti</w:t>
      </w:r>
      <w:r w:rsidR="00521A90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dostavljen</w:t>
      </w:r>
      <w:r w:rsidR="00521A90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i</w:t>
      </w:r>
      <w:r w:rsidR="00521A90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Evropskoj</w:t>
      </w:r>
      <w:r w:rsidR="00521A90" w:rsidRPr="00D01AF8">
        <w:rPr>
          <w:noProof/>
          <w:color w:val="auto"/>
          <w:lang w:val="sr-Latn-CS"/>
        </w:rPr>
        <w:t xml:space="preserve"> </w:t>
      </w:r>
      <w:r w:rsidR="00D01AF8">
        <w:rPr>
          <w:noProof/>
          <w:color w:val="auto"/>
          <w:lang w:val="sr-Latn-CS"/>
        </w:rPr>
        <w:t>komisiji</w:t>
      </w:r>
      <w:r w:rsidR="00521A90" w:rsidRPr="00D01AF8">
        <w:rPr>
          <w:noProof/>
          <w:color w:val="auto"/>
          <w:lang w:val="sr-Latn-CS"/>
        </w:rPr>
        <w:t xml:space="preserve">. </w:t>
      </w:r>
    </w:p>
    <w:p w:rsidR="00E73368" w:rsidRPr="00D01AF8" w:rsidRDefault="00E73368" w:rsidP="00521A90">
      <w:pPr>
        <w:pStyle w:val="Default"/>
        <w:ind w:firstLine="720"/>
        <w:jc w:val="both"/>
        <w:rPr>
          <w:noProof/>
          <w:color w:val="auto"/>
          <w:lang w:val="sr-Latn-CS"/>
        </w:rPr>
      </w:pPr>
    </w:p>
    <w:p w:rsidR="00E73368" w:rsidRPr="00D01AF8" w:rsidRDefault="00D01AF8" w:rsidP="00521A90">
      <w:pPr>
        <w:pStyle w:val="Default"/>
        <w:ind w:firstLine="720"/>
        <w:jc w:val="both"/>
        <w:rPr>
          <w:noProof/>
          <w:color w:val="auto"/>
          <w:lang w:val="sr-Latn-CS"/>
        </w:rPr>
      </w:pPr>
      <w:r>
        <w:rPr>
          <w:noProof/>
          <w:color w:val="auto"/>
          <w:lang w:val="sr-Latn-CS"/>
        </w:rPr>
        <w:t>Ovde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bismo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naročito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istakli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činjenicu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da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je</w:t>
      </w:r>
      <w:r w:rsidR="00E73368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carinska</w:t>
      </w:r>
      <w:r w:rsidR="00E73368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materija</w:t>
      </w:r>
      <w:r w:rsidR="00E73368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u</w:t>
      </w:r>
      <w:r w:rsidR="00E73368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Evropskoj</w:t>
      </w:r>
      <w:r w:rsidR="00E73368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uniji</w:t>
      </w:r>
      <w:r w:rsidR="00E73368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regulisana</w:t>
      </w:r>
      <w:r w:rsidR="00E73368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tzv</w:t>
      </w:r>
      <w:r w:rsidR="00E73368" w:rsidRPr="00D01AF8">
        <w:rPr>
          <w:noProof/>
          <w:color w:val="auto"/>
          <w:lang w:val="sr-Latn-CS"/>
        </w:rPr>
        <w:t xml:space="preserve">. </w:t>
      </w:r>
      <w:r>
        <w:rPr>
          <w:noProof/>
          <w:color w:val="auto"/>
          <w:lang w:val="sr-Latn-CS"/>
        </w:rPr>
        <w:t>regulativama</w:t>
      </w:r>
      <w:r w:rsidR="00E73368" w:rsidRPr="00D01AF8">
        <w:rPr>
          <w:noProof/>
          <w:color w:val="auto"/>
          <w:lang w:val="sr-Latn-CS"/>
        </w:rPr>
        <w:t xml:space="preserve"> (regulations) </w:t>
      </w:r>
      <w:r>
        <w:rPr>
          <w:noProof/>
          <w:color w:val="auto"/>
          <w:lang w:val="sr-Latn-CS"/>
        </w:rPr>
        <w:t>koje</w:t>
      </w:r>
      <w:r w:rsidR="00E73368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predstavljaju</w:t>
      </w:r>
      <w:r w:rsidR="00E73368" w:rsidRPr="00D01AF8">
        <w:rPr>
          <w:noProof/>
          <w:color w:val="auto"/>
          <w:lang w:val="sr-Latn-CS"/>
        </w:rPr>
        <w:t xml:space="preserve"> o</w:t>
      </w:r>
      <w:r>
        <w:rPr>
          <w:noProof/>
          <w:color w:val="auto"/>
          <w:lang w:val="sr-Latn-CS"/>
        </w:rPr>
        <w:t>pšte</w:t>
      </w:r>
      <w:r w:rsidR="00E73368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pr</w:t>
      </w:r>
      <w:r w:rsidR="00E73368" w:rsidRPr="00D01AF8">
        <w:rPr>
          <w:noProof/>
          <w:color w:val="auto"/>
          <w:lang w:val="sr-Latn-CS"/>
        </w:rPr>
        <w:t>a</w:t>
      </w:r>
      <w:r>
        <w:rPr>
          <w:noProof/>
          <w:color w:val="auto"/>
          <w:lang w:val="sr-Latn-CS"/>
        </w:rPr>
        <w:t>vne</w:t>
      </w:r>
      <w:r w:rsidR="00E73368" w:rsidRPr="00D01AF8">
        <w:rPr>
          <w:noProof/>
          <w:color w:val="auto"/>
          <w:lang w:val="sr-Latn-CS"/>
        </w:rPr>
        <w:t xml:space="preserve"> a</w:t>
      </w:r>
      <w:r>
        <w:rPr>
          <w:noProof/>
          <w:color w:val="auto"/>
          <w:lang w:val="sr-Latn-CS"/>
        </w:rPr>
        <w:t>kte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sa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sv</w:t>
      </w:r>
      <w:r w:rsidR="00013ED9" w:rsidRPr="00D01AF8">
        <w:rPr>
          <w:noProof/>
          <w:color w:val="auto"/>
          <w:lang w:val="sr-Latn-CS"/>
        </w:rPr>
        <w:t>eo</w:t>
      </w:r>
      <w:r>
        <w:rPr>
          <w:noProof/>
          <w:color w:val="auto"/>
          <w:lang w:val="sr-Latn-CS"/>
        </w:rPr>
        <w:t>buhv</w:t>
      </w:r>
      <w:r w:rsidR="00013ED9" w:rsidRPr="00D01AF8">
        <w:rPr>
          <w:noProof/>
          <w:color w:val="auto"/>
          <w:lang w:val="sr-Latn-CS"/>
        </w:rPr>
        <w:t>a</w:t>
      </w:r>
      <w:r>
        <w:rPr>
          <w:noProof/>
          <w:color w:val="auto"/>
          <w:lang w:val="sr-Latn-CS"/>
        </w:rPr>
        <w:t>tnim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i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vrl</w:t>
      </w:r>
      <w:r w:rsidR="00013ED9" w:rsidRPr="00D01AF8">
        <w:rPr>
          <w:noProof/>
          <w:color w:val="auto"/>
          <w:lang w:val="sr-Latn-CS"/>
        </w:rPr>
        <w:t xml:space="preserve">o </w:t>
      </w:r>
      <w:r>
        <w:rPr>
          <w:noProof/>
          <w:color w:val="auto"/>
          <w:lang w:val="sr-Latn-CS"/>
        </w:rPr>
        <w:t>d</w:t>
      </w:r>
      <w:r w:rsidR="00013ED9" w:rsidRPr="00D01AF8">
        <w:rPr>
          <w:noProof/>
          <w:color w:val="auto"/>
          <w:lang w:val="sr-Latn-CS"/>
        </w:rPr>
        <w:t>e</w:t>
      </w:r>
      <w:r>
        <w:rPr>
          <w:noProof/>
          <w:color w:val="auto"/>
          <w:lang w:val="sr-Latn-CS"/>
        </w:rPr>
        <w:t>t</w:t>
      </w:r>
      <w:r w:rsidR="00013ED9" w:rsidRPr="00D01AF8">
        <w:rPr>
          <w:noProof/>
          <w:color w:val="auto"/>
          <w:lang w:val="sr-Latn-CS"/>
        </w:rPr>
        <w:t>a</w:t>
      </w:r>
      <w:r>
        <w:rPr>
          <w:noProof/>
          <w:color w:val="auto"/>
          <w:lang w:val="sr-Latn-CS"/>
        </w:rPr>
        <w:t>ljnim</w:t>
      </w:r>
      <w:r w:rsidR="00013ED9" w:rsidRPr="00D01AF8">
        <w:rPr>
          <w:noProof/>
          <w:color w:val="auto"/>
          <w:lang w:val="sr-Latn-CS"/>
        </w:rPr>
        <w:t xml:space="preserve"> o</w:t>
      </w:r>
      <w:r>
        <w:rPr>
          <w:noProof/>
          <w:color w:val="auto"/>
          <w:lang w:val="sr-Latn-CS"/>
        </w:rPr>
        <w:t>dr</w:t>
      </w:r>
      <w:r w:rsidR="00013ED9" w:rsidRPr="00D01AF8">
        <w:rPr>
          <w:noProof/>
          <w:color w:val="auto"/>
          <w:lang w:val="sr-Latn-CS"/>
        </w:rPr>
        <w:t>e</w:t>
      </w:r>
      <w:r>
        <w:rPr>
          <w:noProof/>
          <w:color w:val="auto"/>
          <w:lang w:val="sr-Latn-CS"/>
        </w:rPr>
        <w:t>dbama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i</w:t>
      </w:r>
      <w:r w:rsidR="004C0C0F" w:rsidRPr="00D01AF8">
        <w:rPr>
          <w:noProof/>
          <w:color w:val="auto"/>
          <w:lang w:val="sr-Latn-CS"/>
        </w:rPr>
        <w:t xml:space="preserve">, </w:t>
      </w:r>
      <w:r>
        <w:rPr>
          <w:noProof/>
          <w:color w:val="auto"/>
          <w:lang w:val="sr-Latn-CS"/>
        </w:rPr>
        <w:t>kao</w:t>
      </w:r>
      <w:r w:rsidR="004C0C0F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takve</w:t>
      </w:r>
      <w:r w:rsidR="004C0C0F" w:rsidRPr="00D01AF8">
        <w:rPr>
          <w:noProof/>
          <w:color w:val="auto"/>
          <w:lang w:val="sr-Latn-CS"/>
        </w:rPr>
        <w:t>,</w:t>
      </w:r>
      <w:r w:rsidR="00E73368" w:rsidRPr="00D01AF8">
        <w:rPr>
          <w:noProof/>
          <w:color w:val="auto"/>
          <w:lang w:val="sr-Latn-CS"/>
        </w:rPr>
        <w:t xml:space="preserve"> o</w:t>
      </w:r>
      <w:r>
        <w:rPr>
          <w:noProof/>
          <w:color w:val="auto"/>
          <w:lang w:val="sr-Latn-CS"/>
        </w:rPr>
        <w:t>b</w:t>
      </w:r>
      <w:r w:rsidR="00E73368" w:rsidRPr="00D01AF8">
        <w:rPr>
          <w:noProof/>
          <w:color w:val="auto"/>
          <w:lang w:val="sr-Latn-CS"/>
        </w:rPr>
        <w:t>a</w:t>
      </w:r>
      <w:r>
        <w:rPr>
          <w:noProof/>
          <w:color w:val="auto"/>
          <w:lang w:val="sr-Latn-CS"/>
        </w:rPr>
        <w:t>v</w:t>
      </w:r>
      <w:r w:rsidR="00E73368" w:rsidRPr="00D01AF8">
        <w:rPr>
          <w:noProof/>
          <w:color w:val="auto"/>
          <w:lang w:val="sr-Latn-CS"/>
        </w:rPr>
        <w:t>e</w:t>
      </w:r>
      <w:r>
        <w:rPr>
          <w:noProof/>
          <w:color w:val="auto"/>
          <w:lang w:val="sr-Latn-CS"/>
        </w:rPr>
        <w:t>zu</w:t>
      </w:r>
      <w:r w:rsidR="00E73368" w:rsidRPr="00D01AF8">
        <w:rPr>
          <w:noProof/>
          <w:color w:val="auto"/>
          <w:lang w:val="sr-Latn-CS"/>
        </w:rPr>
        <w:t>j</w:t>
      </w:r>
      <w:r>
        <w:rPr>
          <w:noProof/>
          <w:color w:val="auto"/>
          <w:lang w:val="sr-Latn-CS"/>
        </w:rPr>
        <w:t>u</w:t>
      </w:r>
      <w:r w:rsidR="00E73368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u</w:t>
      </w:r>
      <w:r w:rsidR="00E73368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c</w:t>
      </w:r>
      <w:r w:rsidR="00E73368" w:rsidRPr="00D01AF8">
        <w:rPr>
          <w:noProof/>
          <w:color w:val="auto"/>
          <w:lang w:val="sr-Latn-CS"/>
        </w:rPr>
        <w:t>e</w:t>
      </w:r>
      <w:r>
        <w:rPr>
          <w:noProof/>
          <w:color w:val="auto"/>
          <w:lang w:val="sr-Latn-CS"/>
        </w:rPr>
        <w:t>lini</w:t>
      </w:r>
      <w:r w:rsidR="00013ED9" w:rsidRPr="00D01AF8">
        <w:rPr>
          <w:noProof/>
          <w:color w:val="auto"/>
          <w:lang w:val="sr-Latn-CS"/>
        </w:rPr>
        <w:t xml:space="preserve">, </w:t>
      </w:r>
      <w:r>
        <w:rPr>
          <w:noProof/>
          <w:color w:val="auto"/>
          <w:lang w:val="sr-Latn-CS"/>
        </w:rPr>
        <w:t>tj</w:t>
      </w:r>
      <w:r w:rsidR="00013ED9" w:rsidRPr="00D01AF8">
        <w:rPr>
          <w:noProof/>
          <w:color w:val="auto"/>
          <w:lang w:val="sr-Latn-CS"/>
        </w:rPr>
        <w:t xml:space="preserve">. </w:t>
      </w:r>
      <w:r>
        <w:rPr>
          <w:noProof/>
          <w:color w:val="auto"/>
          <w:lang w:val="sr-Latn-CS"/>
        </w:rPr>
        <w:t>n</w:t>
      </w:r>
      <w:r w:rsidR="00013ED9" w:rsidRPr="00D01AF8">
        <w:rPr>
          <w:noProof/>
          <w:color w:val="auto"/>
          <w:lang w:val="sr-Latn-CS"/>
        </w:rPr>
        <w:t>e o</w:t>
      </w:r>
      <w:r>
        <w:rPr>
          <w:noProof/>
          <w:color w:val="auto"/>
          <w:lang w:val="sr-Latn-CS"/>
        </w:rPr>
        <w:t>st</w:t>
      </w:r>
      <w:r w:rsidR="00013ED9" w:rsidRPr="00D01AF8">
        <w:rPr>
          <w:noProof/>
          <w:color w:val="auto"/>
          <w:lang w:val="sr-Latn-CS"/>
        </w:rPr>
        <w:t>a</w:t>
      </w:r>
      <w:r>
        <w:rPr>
          <w:noProof/>
          <w:color w:val="auto"/>
          <w:lang w:val="sr-Latn-CS"/>
        </w:rPr>
        <w:t>vlj</w:t>
      </w:r>
      <w:r w:rsidR="00013ED9" w:rsidRPr="00D01AF8">
        <w:rPr>
          <w:noProof/>
          <w:color w:val="auto"/>
          <w:lang w:val="sr-Latn-CS"/>
        </w:rPr>
        <w:t>aj</w:t>
      </w:r>
      <w:r>
        <w:rPr>
          <w:noProof/>
          <w:color w:val="auto"/>
          <w:lang w:val="sr-Latn-CS"/>
        </w:rPr>
        <w:t>u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u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državama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čl</w:t>
      </w:r>
      <w:r w:rsidR="00013ED9" w:rsidRPr="00D01AF8">
        <w:rPr>
          <w:noProof/>
          <w:color w:val="auto"/>
          <w:lang w:val="sr-Latn-CS"/>
        </w:rPr>
        <w:t>a</w:t>
      </w:r>
      <w:r>
        <w:rPr>
          <w:noProof/>
          <w:color w:val="auto"/>
          <w:lang w:val="sr-Latn-CS"/>
        </w:rPr>
        <w:t>nic</w:t>
      </w:r>
      <w:r w:rsidR="00013ED9" w:rsidRPr="00D01AF8">
        <w:rPr>
          <w:noProof/>
          <w:color w:val="auto"/>
          <w:lang w:val="sr-Latn-CS"/>
        </w:rPr>
        <w:t>a</w:t>
      </w:r>
      <w:r>
        <w:rPr>
          <w:noProof/>
          <w:color w:val="auto"/>
          <w:lang w:val="sr-Latn-CS"/>
        </w:rPr>
        <w:t>m</w:t>
      </w:r>
      <w:r w:rsidR="00013ED9" w:rsidRPr="00D01AF8">
        <w:rPr>
          <w:noProof/>
          <w:color w:val="auto"/>
          <w:lang w:val="sr-Latn-CS"/>
        </w:rPr>
        <w:t xml:space="preserve">a </w:t>
      </w:r>
      <w:r>
        <w:rPr>
          <w:noProof/>
          <w:color w:val="auto"/>
          <w:lang w:val="sr-Latn-CS"/>
        </w:rPr>
        <w:t>pr</w:t>
      </w:r>
      <w:r w:rsidR="00013ED9" w:rsidRPr="00D01AF8">
        <w:rPr>
          <w:noProof/>
          <w:color w:val="auto"/>
          <w:lang w:val="sr-Latn-CS"/>
        </w:rPr>
        <w:t>o</w:t>
      </w:r>
      <w:r>
        <w:rPr>
          <w:noProof/>
          <w:color w:val="auto"/>
          <w:lang w:val="sr-Latn-CS"/>
        </w:rPr>
        <w:t>st</w:t>
      </w:r>
      <w:r w:rsidR="00013ED9" w:rsidRPr="00D01AF8">
        <w:rPr>
          <w:noProof/>
          <w:color w:val="auto"/>
          <w:lang w:val="sr-Latn-CS"/>
        </w:rPr>
        <w:t>o</w:t>
      </w:r>
      <w:r>
        <w:rPr>
          <w:noProof/>
          <w:color w:val="auto"/>
          <w:lang w:val="sr-Latn-CS"/>
        </w:rPr>
        <w:t>r</w:t>
      </w:r>
      <w:r w:rsidR="00013ED9" w:rsidRPr="00D01AF8">
        <w:rPr>
          <w:noProof/>
          <w:color w:val="auto"/>
          <w:lang w:val="sr-Latn-CS"/>
        </w:rPr>
        <w:t xml:space="preserve">a </w:t>
      </w:r>
      <w:r>
        <w:rPr>
          <w:noProof/>
          <w:color w:val="auto"/>
          <w:lang w:val="sr-Latn-CS"/>
        </w:rPr>
        <w:t>z</w:t>
      </w:r>
      <w:r w:rsidR="00013ED9" w:rsidRPr="00D01AF8">
        <w:rPr>
          <w:noProof/>
          <w:color w:val="auto"/>
          <w:lang w:val="sr-Latn-CS"/>
        </w:rPr>
        <w:t>a e</w:t>
      </w:r>
      <w:r>
        <w:rPr>
          <w:noProof/>
          <w:color w:val="auto"/>
          <w:lang w:val="sr-Latn-CS"/>
        </w:rPr>
        <w:t>v</w:t>
      </w:r>
      <w:r w:rsidR="00013ED9" w:rsidRPr="00D01AF8">
        <w:rPr>
          <w:noProof/>
          <w:color w:val="auto"/>
          <w:lang w:val="sr-Latn-CS"/>
        </w:rPr>
        <w:t>e</w:t>
      </w:r>
      <w:r>
        <w:rPr>
          <w:noProof/>
          <w:color w:val="auto"/>
          <w:lang w:val="sr-Latn-CS"/>
        </w:rPr>
        <w:t>ntu</w:t>
      </w:r>
      <w:r w:rsidR="00013ED9" w:rsidRPr="00D01AF8">
        <w:rPr>
          <w:noProof/>
          <w:color w:val="auto"/>
          <w:lang w:val="sr-Latn-CS"/>
        </w:rPr>
        <w:t>a</w:t>
      </w:r>
      <w:r>
        <w:rPr>
          <w:noProof/>
          <w:color w:val="auto"/>
          <w:lang w:val="sr-Latn-CS"/>
        </w:rPr>
        <w:t>ln</w:t>
      </w:r>
      <w:r w:rsidR="00013ED9" w:rsidRPr="00D01AF8">
        <w:rPr>
          <w:noProof/>
          <w:color w:val="auto"/>
          <w:lang w:val="sr-Latn-CS"/>
        </w:rPr>
        <w:t xml:space="preserve">e </w:t>
      </w:r>
      <w:r>
        <w:rPr>
          <w:noProof/>
          <w:color w:val="auto"/>
          <w:lang w:val="sr-Latn-CS"/>
        </w:rPr>
        <w:t>r</w:t>
      </w:r>
      <w:r w:rsidR="00013ED9" w:rsidRPr="00D01AF8">
        <w:rPr>
          <w:noProof/>
          <w:color w:val="auto"/>
          <w:lang w:val="sr-Latn-CS"/>
        </w:rPr>
        <w:t>a</w:t>
      </w:r>
      <w:r>
        <w:rPr>
          <w:noProof/>
          <w:color w:val="auto"/>
          <w:lang w:val="sr-Latn-CS"/>
        </w:rPr>
        <w:t>zličit</w:t>
      </w:r>
      <w:r w:rsidR="00013ED9" w:rsidRPr="00D01AF8">
        <w:rPr>
          <w:noProof/>
          <w:color w:val="auto"/>
          <w:lang w:val="sr-Latn-CS"/>
        </w:rPr>
        <w:t xml:space="preserve">e </w:t>
      </w:r>
      <w:r>
        <w:rPr>
          <w:noProof/>
          <w:color w:val="auto"/>
          <w:lang w:val="sr-Latn-CS"/>
        </w:rPr>
        <w:t>int</w:t>
      </w:r>
      <w:r w:rsidR="00013ED9" w:rsidRPr="00D01AF8">
        <w:rPr>
          <w:noProof/>
          <w:color w:val="auto"/>
          <w:lang w:val="sr-Latn-CS"/>
        </w:rPr>
        <w:t>e</w:t>
      </w:r>
      <w:r>
        <w:rPr>
          <w:noProof/>
          <w:color w:val="auto"/>
          <w:lang w:val="sr-Latn-CS"/>
        </w:rPr>
        <w:t>rpr</w:t>
      </w:r>
      <w:r w:rsidR="00013ED9" w:rsidRPr="00D01AF8">
        <w:rPr>
          <w:noProof/>
          <w:color w:val="auto"/>
          <w:lang w:val="sr-Latn-CS"/>
        </w:rPr>
        <w:t>e</w:t>
      </w:r>
      <w:r>
        <w:rPr>
          <w:noProof/>
          <w:color w:val="auto"/>
          <w:lang w:val="sr-Latn-CS"/>
        </w:rPr>
        <w:t>t</w:t>
      </w:r>
      <w:r w:rsidR="00013ED9" w:rsidRPr="00D01AF8">
        <w:rPr>
          <w:noProof/>
          <w:color w:val="auto"/>
          <w:lang w:val="sr-Latn-CS"/>
        </w:rPr>
        <w:t>a</w:t>
      </w:r>
      <w:r>
        <w:rPr>
          <w:noProof/>
          <w:color w:val="auto"/>
          <w:lang w:val="sr-Latn-CS"/>
        </w:rPr>
        <w:t>ci</w:t>
      </w:r>
      <w:r w:rsidR="00013ED9" w:rsidRPr="00D01AF8">
        <w:rPr>
          <w:noProof/>
          <w:color w:val="auto"/>
          <w:lang w:val="sr-Latn-CS"/>
        </w:rPr>
        <w:t xml:space="preserve">je, </w:t>
      </w:r>
      <w:r>
        <w:rPr>
          <w:noProof/>
          <w:color w:val="auto"/>
          <w:lang w:val="sr-Latn-CS"/>
        </w:rPr>
        <w:t>te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države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čl</w:t>
      </w:r>
      <w:r w:rsidR="00013ED9" w:rsidRPr="00D01AF8">
        <w:rPr>
          <w:noProof/>
          <w:color w:val="auto"/>
          <w:lang w:val="sr-Latn-CS"/>
        </w:rPr>
        <w:t>a</w:t>
      </w:r>
      <w:r>
        <w:rPr>
          <w:noProof/>
          <w:color w:val="auto"/>
          <w:lang w:val="sr-Latn-CS"/>
        </w:rPr>
        <w:t>nic</w:t>
      </w:r>
      <w:r w:rsidR="00013ED9" w:rsidRPr="00D01AF8">
        <w:rPr>
          <w:noProof/>
          <w:color w:val="auto"/>
          <w:lang w:val="sr-Latn-CS"/>
        </w:rPr>
        <w:t xml:space="preserve">e </w:t>
      </w:r>
      <w:r>
        <w:rPr>
          <w:noProof/>
          <w:color w:val="auto"/>
          <w:lang w:val="sr-Latn-CS"/>
        </w:rPr>
        <w:t>m</w:t>
      </w:r>
      <w:r w:rsidR="00013ED9" w:rsidRPr="00D01AF8">
        <w:rPr>
          <w:noProof/>
          <w:color w:val="auto"/>
          <w:lang w:val="sr-Latn-CS"/>
        </w:rPr>
        <w:t>o</w:t>
      </w:r>
      <w:r>
        <w:rPr>
          <w:noProof/>
          <w:color w:val="auto"/>
          <w:lang w:val="sr-Latn-CS"/>
        </w:rPr>
        <w:t>r</w:t>
      </w:r>
      <w:r w:rsidR="00013ED9" w:rsidRPr="00D01AF8">
        <w:rPr>
          <w:noProof/>
          <w:color w:val="auto"/>
          <w:lang w:val="sr-Latn-CS"/>
        </w:rPr>
        <w:t>aj</w:t>
      </w:r>
      <w:r>
        <w:rPr>
          <w:noProof/>
          <w:color w:val="auto"/>
          <w:lang w:val="sr-Latn-CS"/>
        </w:rPr>
        <w:t>u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spr</w:t>
      </w:r>
      <w:r w:rsidR="00013ED9" w:rsidRPr="00D01AF8">
        <w:rPr>
          <w:noProof/>
          <w:color w:val="auto"/>
          <w:lang w:val="sr-Latn-CS"/>
        </w:rPr>
        <w:t>o</w:t>
      </w:r>
      <w:r>
        <w:rPr>
          <w:noProof/>
          <w:color w:val="auto"/>
          <w:lang w:val="sr-Latn-CS"/>
        </w:rPr>
        <w:t>v</w:t>
      </w:r>
      <w:r w:rsidR="00013ED9" w:rsidRPr="00D01AF8">
        <w:rPr>
          <w:noProof/>
          <w:color w:val="auto"/>
          <w:lang w:val="sr-Latn-CS"/>
        </w:rPr>
        <w:t>o</w:t>
      </w:r>
      <w:r>
        <w:rPr>
          <w:noProof/>
          <w:color w:val="auto"/>
          <w:lang w:val="sr-Latn-CS"/>
        </w:rPr>
        <w:t>diti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sv</w:t>
      </w:r>
      <w:r w:rsidR="00013ED9" w:rsidRPr="00D01AF8">
        <w:rPr>
          <w:noProof/>
          <w:color w:val="auto"/>
          <w:lang w:val="sr-Latn-CS"/>
        </w:rPr>
        <w:t>e o</w:t>
      </w:r>
      <w:r>
        <w:rPr>
          <w:noProof/>
          <w:color w:val="auto"/>
          <w:lang w:val="sr-Latn-CS"/>
        </w:rPr>
        <w:t>dr</w:t>
      </w:r>
      <w:r w:rsidR="00013ED9" w:rsidRPr="00D01AF8">
        <w:rPr>
          <w:noProof/>
          <w:color w:val="auto"/>
          <w:lang w:val="sr-Latn-CS"/>
        </w:rPr>
        <w:t>e</w:t>
      </w:r>
      <w:r>
        <w:rPr>
          <w:noProof/>
          <w:color w:val="auto"/>
          <w:lang w:val="sr-Latn-CS"/>
        </w:rPr>
        <w:t>db</w:t>
      </w:r>
      <w:r w:rsidR="00013ED9" w:rsidRPr="00D01AF8">
        <w:rPr>
          <w:noProof/>
          <w:color w:val="auto"/>
          <w:lang w:val="sr-Latn-CS"/>
        </w:rPr>
        <w:t xml:space="preserve">e </w:t>
      </w:r>
      <w:r>
        <w:rPr>
          <w:noProof/>
          <w:color w:val="auto"/>
          <w:lang w:val="sr-Latn-CS"/>
        </w:rPr>
        <w:t>regulativa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u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p</w:t>
      </w:r>
      <w:r w:rsidR="00013ED9" w:rsidRPr="00D01AF8">
        <w:rPr>
          <w:noProof/>
          <w:color w:val="auto"/>
          <w:lang w:val="sr-Latn-CS"/>
        </w:rPr>
        <w:t>o</w:t>
      </w:r>
      <w:r>
        <w:rPr>
          <w:noProof/>
          <w:color w:val="auto"/>
          <w:lang w:val="sr-Latn-CS"/>
        </w:rPr>
        <w:t>tpun</w:t>
      </w:r>
      <w:r w:rsidR="00013ED9" w:rsidRPr="00D01AF8">
        <w:rPr>
          <w:noProof/>
          <w:color w:val="auto"/>
          <w:lang w:val="sr-Latn-CS"/>
        </w:rPr>
        <w:t>o</w:t>
      </w:r>
      <w:r>
        <w:rPr>
          <w:noProof/>
          <w:color w:val="auto"/>
          <w:lang w:val="sr-Latn-CS"/>
        </w:rPr>
        <w:t>sti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i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n</w:t>
      </w:r>
      <w:r w:rsidR="00013ED9" w:rsidRPr="00D01AF8">
        <w:rPr>
          <w:noProof/>
          <w:color w:val="auto"/>
          <w:lang w:val="sr-Latn-CS"/>
        </w:rPr>
        <w:t xml:space="preserve">e </w:t>
      </w:r>
      <w:r>
        <w:rPr>
          <w:noProof/>
          <w:color w:val="auto"/>
          <w:lang w:val="sr-Latn-CS"/>
        </w:rPr>
        <w:t>sm</w:t>
      </w:r>
      <w:r w:rsidR="00013ED9" w:rsidRPr="00D01AF8">
        <w:rPr>
          <w:noProof/>
          <w:color w:val="auto"/>
          <w:lang w:val="sr-Latn-CS"/>
        </w:rPr>
        <w:t>ej</w:t>
      </w:r>
      <w:r>
        <w:rPr>
          <w:noProof/>
          <w:color w:val="auto"/>
          <w:lang w:val="sr-Latn-CS"/>
        </w:rPr>
        <w:t>u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vršiti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vl</w:t>
      </w:r>
      <w:r w:rsidR="00013ED9" w:rsidRPr="00D01AF8">
        <w:rPr>
          <w:noProof/>
          <w:color w:val="auto"/>
          <w:lang w:val="sr-Latn-CS"/>
        </w:rPr>
        <w:t>a</w:t>
      </w:r>
      <w:r>
        <w:rPr>
          <w:noProof/>
          <w:color w:val="auto"/>
          <w:lang w:val="sr-Latn-CS"/>
        </w:rPr>
        <w:t>stiti</w:t>
      </w:r>
      <w:r w:rsidR="00013ED9" w:rsidRPr="00D01AF8">
        <w:rPr>
          <w:noProof/>
          <w:color w:val="auto"/>
          <w:lang w:val="sr-Latn-CS"/>
        </w:rPr>
        <w:t xml:space="preserve"> o</w:t>
      </w:r>
      <w:r>
        <w:rPr>
          <w:noProof/>
          <w:color w:val="auto"/>
          <w:lang w:val="sr-Latn-CS"/>
        </w:rPr>
        <w:t>d</w:t>
      </w:r>
      <w:r w:rsidR="00013ED9" w:rsidRPr="00D01AF8">
        <w:rPr>
          <w:noProof/>
          <w:color w:val="auto"/>
          <w:lang w:val="sr-Latn-CS"/>
        </w:rPr>
        <w:t>a</w:t>
      </w:r>
      <w:r>
        <w:rPr>
          <w:noProof/>
          <w:color w:val="auto"/>
          <w:lang w:val="sr-Latn-CS"/>
        </w:rPr>
        <w:t>bir</w:t>
      </w:r>
      <w:r w:rsidR="00013ED9" w:rsidRPr="00D01AF8">
        <w:rPr>
          <w:noProof/>
          <w:color w:val="auto"/>
          <w:lang w:val="sr-Latn-CS"/>
        </w:rPr>
        <w:t xml:space="preserve"> o</w:t>
      </w:r>
      <w:r>
        <w:rPr>
          <w:noProof/>
          <w:color w:val="auto"/>
          <w:lang w:val="sr-Latn-CS"/>
        </w:rPr>
        <w:t>dr</w:t>
      </w:r>
      <w:r w:rsidR="00013ED9" w:rsidRPr="00D01AF8">
        <w:rPr>
          <w:noProof/>
          <w:color w:val="auto"/>
          <w:lang w:val="sr-Latn-CS"/>
        </w:rPr>
        <w:t>e</w:t>
      </w:r>
      <w:r>
        <w:rPr>
          <w:noProof/>
          <w:color w:val="auto"/>
          <w:lang w:val="sr-Latn-CS"/>
        </w:rPr>
        <w:t>dbi</w:t>
      </w:r>
      <w:r w:rsidR="00013ED9" w:rsidRPr="00D01AF8">
        <w:rPr>
          <w:noProof/>
          <w:color w:val="auto"/>
          <w:lang w:val="sr-Latn-CS"/>
        </w:rPr>
        <w:t xml:space="preserve">. </w:t>
      </w:r>
      <w:r>
        <w:rPr>
          <w:noProof/>
          <w:color w:val="auto"/>
          <w:lang w:val="sr-Latn-CS"/>
        </w:rPr>
        <w:t>S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druge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strane</w:t>
      </w:r>
      <w:r w:rsidR="00013ED9" w:rsidRPr="00D01AF8">
        <w:rPr>
          <w:noProof/>
          <w:color w:val="auto"/>
          <w:lang w:val="sr-Latn-CS"/>
        </w:rPr>
        <w:t xml:space="preserve">, </w:t>
      </w:r>
      <w:r>
        <w:rPr>
          <w:noProof/>
          <w:color w:val="auto"/>
          <w:lang w:val="sr-Latn-CS"/>
        </w:rPr>
        <w:t>postoje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direktive</w:t>
      </w:r>
      <w:r w:rsidR="00013ED9" w:rsidRPr="00D01AF8">
        <w:rPr>
          <w:noProof/>
          <w:color w:val="auto"/>
          <w:lang w:val="sr-Latn-CS"/>
        </w:rPr>
        <w:t xml:space="preserve"> (directives)</w:t>
      </w:r>
      <w:r w:rsidR="00013ED9" w:rsidRPr="00D01AF8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013ED9" w:rsidRPr="00D01AF8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013ED9" w:rsidRPr="00D01AF8">
        <w:rPr>
          <w:noProof/>
          <w:lang w:val="sr-Latn-CS"/>
        </w:rPr>
        <w:t xml:space="preserve"> </w:t>
      </w:r>
      <w:r w:rsidR="00013ED9" w:rsidRPr="00D01AF8">
        <w:rPr>
          <w:noProof/>
          <w:color w:val="auto"/>
          <w:lang w:val="sr-Latn-CS"/>
        </w:rPr>
        <w:t>o</w:t>
      </w:r>
      <w:r>
        <w:rPr>
          <w:noProof/>
          <w:color w:val="auto"/>
          <w:lang w:val="sr-Latn-CS"/>
        </w:rPr>
        <w:t>b</w:t>
      </w:r>
      <w:r w:rsidR="00013ED9" w:rsidRPr="00D01AF8">
        <w:rPr>
          <w:noProof/>
          <w:color w:val="auto"/>
          <w:lang w:val="sr-Latn-CS"/>
        </w:rPr>
        <w:t>a</w:t>
      </w:r>
      <w:r>
        <w:rPr>
          <w:noProof/>
          <w:color w:val="auto"/>
          <w:lang w:val="sr-Latn-CS"/>
        </w:rPr>
        <w:t>v</w:t>
      </w:r>
      <w:r w:rsidR="00013ED9" w:rsidRPr="00D01AF8">
        <w:rPr>
          <w:noProof/>
          <w:color w:val="auto"/>
          <w:lang w:val="sr-Latn-CS"/>
        </w:rPr>
        <w:t>e</w:t>
      </w:r>
      <w:r>
        <w:rPr>
          <w:noProof/>
          <w:color w:val="auto"/>
          <w:lang w:val="sr-Latn-CS"/>
        </w:rPr>
        <w:t>zu</w:t>
      </w:r>
      <w:r w:rsidR="00013ED9" w:rsidRPr="00D01AF8">
        <w:rPr>
          <w:noProof/>
          <w:color w:val="auto"/>
          <w:lang w:val="sr-Latn-CS"/>
        </w:rPr>
        <w:t>j</w:t>
      </w:r>
      <w:r>
        <w:rPr>
          <w:noProof/>
          <w:color w:val="auto"/>
          <w:lang w:val="sr-Latn-CS"/>
        </w:rPr>
        <w:t>uće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z</w:t>
      </w:r>
      <w:r w:rsidR="00013ED9" w:rsidRPr="00D01AF8">
        <w:rPr>
          <w:noProof/>
          <w:color w:val="auto"/>
          <w:lang w:val="sr-Latn-CS"/>
        </w:rPr>
        <w:t xml:space="preserve">a </w:t>
      </w:r>
      <w:r>
        <w:rPr>
          <w:noProof/>
          <w:color w:val="auto"/>
          <w:lang w:val="sr-Latn-CS"/>
        </w:rPr>
        <w:t>sv</w:t>
      </w:r>
      <w:r w:rsidR="00013ED9" w:rsidRPr="00D01AF8">
        <w:rPr>
          <w:noProof/>
          <w:color w:val="auto"/>
          <w:lang w:val="sr-Latn-CS"/>
        </w:rPr>
        <w:t>a</w:t>
      </w:r>
      <w:r>
        <w:rPr>
          <w:noProof/>
          <w:color w:val="auto"/>
          <w:lang w:val="sr-Latn-CS"/>
        </w:rPr>
        <w:t>ku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državu</w:t>
      </w:r>
      <w:r w:rsidR="004C0C0F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čl</w:t>
      </w:r>
      <w:r w:rsidR="00013ED9" w:rsidRPr="00D01AF8">
        <w:rPr>
          <w:noProof/>
          <w:color w:val="auto"/>
          <w:lang w:val="sr-Latn-CS"/>
        </w:rPr>
        <w:t>a</w:t>
      </w:r>
      <w:r>
        <w:rPr>
          <w:noProof/>
          <w:color w:val="auto"/>
          <w:lang w:val="sr-Latn-CS"/>
        </w:rPr>
        <w:t>nicu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u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p</w:t>
      </w:r>
      <w:r w:rsidR="00013ED9" w:rsidRPr="00D01AF8">
        <w:rPr>
          <w:noProof/>
          <w:color w:val="auto"/>
          <w:lang w:val="sr-Latn-CS"/>
        </w:rPr>
        <w:t>o</w:t>
      </w:r>
      <w:r>
        <w:rPr>
          <w:noProof/>
          <w:color w:val="auto"/>
          <w:lang w:val="sr-Latn-CS"/>
        </w:rPr>
        <w:t>gl</w:t>
      </w:r>
      <w:r w:rsidR="00013ED9" w:rsidRPr="00D01AF8">
        <w:rPr>
          <w:noProof/>
          <w:color w:val="auto"/>
          <w:lang w:val="sr-Latn-CS"/>
        </w:rPr>
        <w:t>e</w:t>
      </w:r>
      <w:r>
        <w:rPr>
          <w:noProof/>
          <w:color w:val="auto"/>
          <w:lang w:val="sr-Latn-CS"/>
        </w:rPr>
        <w:t>du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cilj</w:t>
      </w:r>
      <w:r w:rsidR="00013ED9" w:rsidRPr="00D01AF8">
        <w:rPr>
          <w:noProof/>
          <w:color w:val="auto"/>
          <w:lang w:val="sr-Latn-CS"/>
        </w:rPr>
        <w:t>e</w:t>
      </w:r>
      <w:r>
        <w:rPr>
          <w:noProof/>
          <w:color w:val="auto"/>
          <w:lang w:val="sr-Latn-CS"/>
        </w:rPr>
        <w:t>v</w:t>
      </w:r>
      <w:r w:rsidR="00013ED9" w:rsidRPr="00D01AF8">
        <w:rPr>
          <w:noProof/>
          <w:color w:val="auto"/>
          <w:lang w:val="sr-Latn-CS"/>
        </w:rPr>
        <w:t xml:space="preserve">a </w:t>
      </w:r>
      <w:r>
        <w:rPr>
          <w:noProof/>
          <w:color w:val="auto"/>
          <w:lang w:val="sr-Latn-CS"/>
        </w:rPr>
        <w:t>k</w:t>
      </w:r>
      <w:r w:rsidR="00013ED9" w:rsidRPr="00D01AF8">
        <w:rPr>
          <w:noProof/>
          <w:color w:val="auto"/>
          <w:lang w:val="sr-Latn-CS"/>
        </w:rPr>
        <w:t>oj</w:t>
      </w:r>
      <w:r>
        <w:rPr>
          <w:noProof/>
          <w:color w:val="auto"/>
          <w:lang w:val="sr-Latn-CS"/>
        </w:rPr>
        <w:t>i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tr</w:t>
      </w:r>
      <w:r w:rsidR="00013ED9" w:rsidRPr="00D01AF8">
        <w:rPr>
          <w:noProof/>
          <w:color w:val="auto"/>
          <w:lang w:val="sr-Latn-CS"/>
        </w:rPr>
        <w:t>e</w:t>
      </w:r>
      <w:r>
        <w:rPr>
          <w:noProof/>
          <w:color w:val="auto"/>
          <w:lang w:val="sr-Latn-CS"/>
        </w:rPr>
        <w:t>b</w:t>
      </w:r>
      <w:r w:rsidR="00013ED9" w:rsidRPr="00D01AF8">
        <w:rPr>
          <w:noProof/>
          <w:color w:val="auto"/>
          <w:lang w:val="sr-Latn-CS"/>
        </w:rPr>
        <w:t xml:space="preserve">a </w:t>
      </w:r>
      <w:r>
        <w:rPr>
          <w:noProof/>
          <w:color w:val="auto"/>
          <w:lang w:val="sr-Latn-CS"/>
        </w:rPr>
        <w:t>d</w:t>
      </w:r>
      <w:r w:rsidR="00013ED9" w:rsidRPr="00D01AF8">
        <w:rPr>
          <w:noProof/>
          <w:color w:val="auto"/>
          <w:lang w:val="sr-Latn-CS"/>
        </w:rPr>
        <w:t xml:space="preserve">a </w:t>
      </w:r>
      <w:r>
        <w:rPr>
          <w:noProof/>
          <w:color w:val="auto"/>
          <w:lang w:val="sr-Latn-CS"/>
        </w:rPr>
        <w:t>s</w:t>
      </w:r>
      <w:r w:rsidR="00013ED9" w:rsidRPr="00D01AF8">
        <w:rPr>
          <w:noProof/>
          <w:color w:val="auto"/>
          <w:lang w:val="sr-Latn-CS"/>
        </w:rPr>
        <w:t xml:space="preserve">e </w:t>
      </w:r>
      <w:r>
        <w:rPr>
          <w:noProof/>
          <w:color w:val="auto"/>
          <w:lang w:val="sr-Latn-CS"/>
        </w:rPr>
        <w:t>p</w:t>
      </w:r>
      <w:r w:rsidR="00013ED9" w:rsidRPr="00D01AF8">
        <w:rPr>
          <w:noProof/>
          <w:color w:val="auto"/>
          <w:lang w:val="sr-Latn-CS"/>
        </w:rPr>
        <w:t>o</w:t>
      </w:r>
      <w:r>
        <w:rPr>
          <w:noProof/>
          <w:color w:val="auto"/>
          <w:lang w:val="sr-Latn-CS"/>
        </w:rPr>
        <w:t>stignu</w:t>
      </w:r>
      <w:r w:rsidR="00013ED9" w:rsidRPr="00D01AF8">
        <w:rPr>
          <w:noProof/>
          <w:color w:val="auto"/>
          <w:lang w:val="sr-Latn-CS"/>
        </w:rPr>
        <w:t xml:space="preserve">, </w:t>
      </w:r>
      <w:r>
        <w:rPr>
          <w:noProof/>
          <w:color w:val="auto"/>
          <w:lang w:val="sr-Latn-CS"/>
        </w:rPr>
        <w:t>pr</w:t>
      </w:r>
      <w:r w:rsidR="00013ED9" w:rsidRPr="00D01AF8">
        <w:rPr>
          <w:noProof/>
          <w:color w:val="auto"/>
          <w:lang w:val="sr-Latn-CS"/>
        </w:rPr>
        <w:t>e</w:t>
      </w:r>
      <w:r>
        <w:rPr>
          <w:noProof/>
          <w:color w:val="auto"/>
          <w:lang w:val="sr-Latn-CS"/>
        </w:rPr>
        <w:t>pušt</w:t>
      </w:r>
      <w:r w:rsidR="00013ED9" w:rsidRPr="00D01AF8">
        <w:rPr>
          <w:noProof/>
          <w:color w:val="auto"/>
          <w:lang w:val="sr-Latn-CS"/>
        </w:rPr>
        <w:t>aj</w:t>
      </w:r>
      <w:r>
        <w:rPr>
          <w:noProof/>
          <w:color w:val="auto"/>
          <w:lang w:val="sr-Latn-CS"/>
        </w:rPr>
        <w:t>ući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državama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članicama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d</w:t>
      </w:r>
      <w:r w:rsidR="00013ED9" w:rsidRPr="00D01AF8">
        <w:rPr>
          <w:noProof/>
          <w:color w:val="auto"/>
          <w:lang w:val="sr-Latn-CS"/>
        </w:rPr>
        <w:t xml:space="preserve">a </w:t>
      </w:r>
      <w:r>
        <w:rPr>
          <w:noProof/>
          <w:color w:val="auto"/>
          <w:lang w:val="sr-Latn-CS"/>
        </w:rPr>
        <w:t>iz</w:t>
      </w:r>
      <w:r w:rsidR="00013ED9" w:rsidRPr="00D01AF8">
        <w:rPr>
          <w:noProof/>
          <w:color w:val="auto"/>
          <w:lang w:val="sr-Latn-CS"/>
        </w:rPr>
        <w:t>a</w:t>
      </w:r>
      <w:r>
        <w:rPr>
          <w:noProof/>
          <w:color w:val="auto"/>
          <w:lang w:val="sr-Latn-CS"/>
        </w:rPr>
        <w:t>b</w:t>
      </w:r>
      <w:r w:rsidR="00013ED9" w:rsidRPr="00D01AF8">
        <w:rPr>
          <w:noProof/>
          <w:color w:val="auto"/>
          <w:lang w:val="sr-Latn-CS"/>
        </w:rPr>
        <w:t>e</w:t>
      </w:r>
      <w:r>
        <w:rPr>
          <w:noProof/>
          <w:color w:val="auto"/>
          <w:lang w:val="sr-Latn-CS"/>
        </w:rPr>
        <w:t>ru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f</w:t>
      </w:r>
      <w:r w:rsidR="00013ED9" w:rsidRPr="00D01AF8">
        <w:rPr>
          <w:noProof/>
          <w:color w:val="auto"/>
          <w:lang w:val="sr-Latn-CS"/>
        </w:rPr>
        <w:t>o</w:t>
      </w:r>
      <w:r>
        <w:rPr>
          <w:noProof/>
          <w:color w:val="auto"/>
          <w:lang w:val="sr-Latn-CS"/>
        </w:rPr>
        <w:t>rmu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i</w:t>
      </w:r>
      <w:r w:rsidR="00013ED9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sr</w:t>
      </w:r>
      <w:r w:rsidR="00013ED9" w:rsidRPr="00D01AF8">
        <w:rPr>
          <w:noProof/>
          <w:color w:val="auto"/>
          <w:lang w:val="sr-Latn-CS"/>
        </w:rPr>
        <w:t>e</w:t>
      </w:r>
      <w:r>
        <w:rPr>
          <w:noProof/>
          <w:color w:val="auto"/>
          <w:lang w:val="sr-Latn-CS"/>
        </w:rPr>
        <w:t>dstv</w:t>
      </w:r>
      <w:r w:rsidR="00013ED9" w:rsidRPr="00D01AF8">
        <w:rPr>
          <w:noProof/>
          <w:color w:val="auto"/>
          <w:lang w:val="sr-Latn-CS"/>
        </w:rPr>
        <w:t xml:space="preserve">a </w:t>
      </w:r>
      <w:r>
        <w:rPr>
          <w:noProof/>
          <w:color w:val="auto"/>
          <w:lang w:val="sr-Latn-CS"/>
        </w:rPr>
        <w:t>izvrš</w:t>
      </w:r>
      <w:r w:rsidR="00013ED9" w:rsidRPr="00D01AF8">
        <w:rPr>
          <w:noProof/>
          <w:color w:val="auto"/>
          <w:lang w:val="sr-Latn-CS"/>
        </w:rPr>
        <w:t>e</w:t>
      </w:r>
      <w:r>
        <w:rPr>
          <w:noProof/>
          <w:color w:val="auto"/>
          <w:lang w:val="sr-Latn-CS"/>
        </w:rPr>
        <w:t>nj</w:t>
      </w:r>
      <w:r w:rsidR="00013ED9" w:rsidRPr="00D01AF8">
        <w:rPr>
          <w:noProof/>
          <w:color w:val="auto"/>
          <w:lang w:val="sr-Latn-CS"/>
        </w:rPr>
        <w:t xml:space="preserve">a. </w:t>
      </w:r>
      <w:r>
        <w:rPr>
          <w:noProof/>
          <w:color w:val="auto"/>
          <w:lang w:val="sr-Latn-CS"/>
        </w:rPr>
        <w:t>Prema</w:t>
      </w:r>
      <w:r w:rsidR="004C0C0F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tome</w:t>
      </w:r>
      <w:r w:rsidR="004C0C0F" w:rsidRPr="00D01AF8">
        <w:rPr>
          <w:noProof/>
          <w:color w:val="auto"/>
          <w:lang w:val="sr-Latn-CS"/>
        </w:rPr>
        <w:t xml:space="preserve">,  </w:t>
      </w:r>
      <w:r>
        <w:rPr>
          <w:noProof/>
          <w:color w:val="auto"/>
          <w:lang w:val="sr-Latn-CS"/>
        </w:rPr>
        <w:t>neće</w:t>
      </w:r>
      <w:r w:rsidR="0080540D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se</w:t>
      </w:r>
      <w:r w:rsidR="004C0C0F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sprovoditi</w:t>
      </w:r>
      <w:r w:rsidR="004C0C0F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javna</w:t>
      </w:r>
      <w:r w:rsidR="004C0C0F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rasprava</w:t>
      </w:r>
      <w:r w:rsidR="004C0C0F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o</w:t>
      </w:r>
      <w:r w:rsidR="004C0C0F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Nacrtu</w:t>
      </w:r>
      <w:r w:rsidR="0080540D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ovog</w:t>
      </w:r>
      <w:r w:rsidR="0080540D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zakona</w:t>
      </w:r>
      <w:r w:rsidR="0080540D" w:rsidRPr="00D01AF8">
        <w:rPr>
          <w:noProof/>
          <w:color w:val="auto"/>
          <w:lang w:val="sr-Latn-CS"/>
        </w:rPr>
        <w:t xml:space="preserve">, </w:t>
      </w:r>
      <w:r>
        <w:rPr>
          <w:noProof/>
          <w:color w:val="auto"/>
          <w:lang w:val="sr-Latn-CS"/>
        </w:rPr>
        <w:t>upravo</w:t>
      </w:r>
      <w:r w:rsidR="0080540D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iz</w:t>
      </w:r>
      <w:r w:rsidR="0080540D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razloga</w:t>
      </w:r>
      <w:r w:rsidR="0080540D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što</w:t>
      </w:r>
      <w:r w:rsidR="0080540D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je</w:t>
      </w:r>
      <w:r w:rsidR="0080540D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carinska</w:t>
      </w:r>
      <w:r w:rsidR="0080540D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materija</w:t>
      </w:r>
      <w:r w:rsidR="0080540D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u</w:t>
      </w:r>
      <w:r w:rsidR="0080540D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EU</w:t>
      </w:r>
      <w:r w:rsidR="0080540D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regulisana</w:t>
      </w:r>
      <w:r w:rsidR="0080540D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tzv</w:t>
      </w:r>
      <w:r w:rsidR="0080540D" w:rsidRPr="00D01AF8">
        <w:rPr>
          <w:noProof/>
          <w:color w:val="auto"/>
          <w:lang w:val="sr-Latn-CS"/>
        </w:rPr>
        <w:t xml:space="preserve">. </w:t>
      </w:r>
      <w:r>
        <w:rPr>
          <w:noProof/>
          <w:color w:val="auto"/>
          <w:lang w:val="sr-Latn-CS"/>
        </w:rPr>
        <w:t>regulativama</w:t>
      </w:r>
      <w:r w:rsidR="0080540D" w:rsidRPr="00D01AF8">
        <w:rPr>
          <w:noProof/>
          <w:color w:val="auto"/>
          <w:lang w:val="sr-Latn-CS"/>
        </w:rPr>
        <w:t>.</w:t>
      </w:r>
    </w:p>
    <w:p w:rsidR="00E73368" w:rsidRPr="00D01AF8" w:rsidRDefault="00E73368" w:rsidP="00521A90">
      <w:pPr>
        <w:pStyle w:val="Default"/>
        <w:ind w:firstLine="720"/>
        <w:jc w:val="both"/>
        <w:rPr>
          <w:noProof/>
          <w:color w:val="auto"/>
          <w:lang w:val="sr-Latn-CS"/>
        </w:rPr>
      </w:pPr>
    </w:p>
    <w:p w:rsidR="00521A90" w:rsidRPr="00D01AF8" w:rsidRDefault="00D01AF8" w:rsidP="00DD1A6E">
      <w:pPr>
        <w:pStyle w:val="Default"/>
        <w:ind w:firstLine="720"/>
        <w:jc w:val="both"/>
        <w:rPr>
          <w:noProof/>
          <w:color w:val="auto"/>
          <w:lang w:val="sr-Latn-CS"/>
        </w:rPr>
      </w:pPr>
      <w:r>
        <w:rPr>
          <w:noProof/>
          <w:color w:val="auto"/>
          <w:lang w:val="sr-Latn-CS"/>
        </w:rPr>
        <w:t>Međutim</w:t>
      </w:r>
      <w:r w:rsidR="004C0C0F" w:rsidRPr="00D01AF8">
        <w:rPr>
          <w:noProof/>
          <w:color w:val="auto"/>
          <w:lang w:val="sr-Latn-CS"/>
        </w:rPr>
        <w:t xml:space="preserve">, </w:t>
      </w:r>
      <w:r>
        <w:rPr>
          <w:noProof/>
          <w:color w:val="auto"/>
          <w:lang w:val="sr-Latn-CS"/>
        </w:rPr>
        <w:t>posebno</w:t>
      </w:r>
      <w:r w:rsidR="004C0C0F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bismo</w:t>
      </w:r>
      <w:r w:rsidR="004C0C0F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naglasili</w:t>
      </w:r>
      <w:r w:rsidR="004C0C0F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da</w:t>
      </w:r>
      <w:r w:rsidR="004C0C0F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je</w:t>
      </w:r>
      <w:r w:rsidR="004C0C0F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u</w:t>
      </w:r>
      <w:r w:rsidR="00DD1A6E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postupku</w:t>
      </w:r>
      <w:r w:rsidR="00DD1A6E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pripreme</w:t>
      </w:r>
      <w:r w:rsidR="00DD1A6E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Nacrta</w:t>
      </w:r>
      <w:r w:rsidR="00DD1A6E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zakona</w:t>
      </w:r>
      <w:r w:rsidR="00DD1A6E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ostvarena</w:t>
      </w:r>
      <w:r w:rsidR="00DD1A6E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saradnja</w:t>
      </w:r>
      <w:r w:rsidR="00DD1A6E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sa</w:t>
      </w:r>
      <w:r w:rsidR="00DD1A6E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nizom</w:t>
      </w:r>
      <w:r w:rsidR="00DD1A6E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subjekata</w:t>
      </w:r>
      <w:r w:rsidR="00DD1A6E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i</w:t>
      </w:r>
      <w:r w:rsidR="00DD1A6E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lica</w:t>
      </w:r>
      <w:r w:rsidR="00DD1A6E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koji</w:t>
      </w:r>
      <w:r w:rsidR="00DD1A6E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koriste</w:t>
      </w:r>
      <w:r w:rsidR="00DD1A6E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carinske</w:t>
      </w:r>
      <w:r w:rsidR="00DD1A6E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procedure</w:t>
      </w:r>
      <w:r w:rsidR="00DD1A6E" w:rsidRPr="00D01AF8">
        <w:rPr>
          <w:noProof/>
          <w:color w:val="auto"/>
          <w:lang w:val="sr-Latn-CS"/>
        </w:rPr>
        <w:t>.</w:t>
      </w:r>
      <w:r w:rsidR="00521A90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Ministarstvo</w:t>
      </w:r>
      <w:r w:rsidR="00521A90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finansija</w:t>
      </w:r>
      <w:r w:rsidR="00521A90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blagovremeno</w:t>
      </w:r>
      <w:r w:rsidR="00DD1A6E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je</w:t>
      </w:r>
      <w:r w:rsidR="00DD1A6E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ukazalo</w:t>
      </w:r>
      <w:r w:rsidR="00DD1A6E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svim</w:t>
      </w:r>
      <w:r w:rsidR="00DD1A6E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zainteresovanim</w:t>
      </w:r>
      <w:r w:rsidR="00DD1A6E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subjektima</w:t>
      </w:r>
      <w:r w:rsidR="00DD1A6E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i</w:t>
      </w:r>
      <w:r w:rsidR="00DD1A6E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nadležnim</w:t>
      </w:r>
      <w:r w:rsidR="00DD1A6E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organima</w:t>
      </w:r>
      <w:r w:rsidR="00DD1A6E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da</w:t>
      </w:r>
      <w:r w:rsidR="00DD1A6E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predstoji</w:t>
      </w:r>
      <w:r w:rsidR="00DD1A6E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rad</w:t>
      </w:r>
      <w:r w:rsidR="00DD1A6E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na</w:t>
      </w:r>
      <w:r w:rsidR="00DD1A6E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izradi</w:t>
      </w:r>
      <w:r w:rsidR="00DD1A6E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novog</w:t>
      </w:r>
      <w:r w:rsidR="00DD1A6E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Carinskog</w:t>
      </w:r>
      <w:r w:rsidR="00521A90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zakona</w:t>
      </w:r>
      <w:r w:rsidR="00DD1A6E" w:rsidRPr="00D01AF8">
        <w:rPr>
          <w:noProof/>
          <w:color w:val="auto"/>
          <w:lang w:val="sr-Latn-CS"/>
        </w:rPr>
        <w:t xml:space="preserve">. </w:t>
      </w:r>
    </w:p>
    <w:p w:rsidR="00521A90" w:rsidRPr="00D01AF8" w:rsidRDefault="00521A90" w:rsidP="00DD1A6E">
      <w:pPr>
        <w:pStyle w:val="Default"/>
        <w:ind w:firstLine="720"/>
        <w:jc w:val="both"/>
        <w:rPr>
          <w:noProof/>
          <w:color w:val="auto"/>
          <w:lang w:val="sr-Latn-CS"/>
        </w:rPr>
      </w:pPr>
    </w:p>
    <w:p w:rsidR="00521A90" w:rsidRPr="00D01AF8" w:rsidRDefault="00D01AF8" w:rsidP="00E73368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rin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a,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ao o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rg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vu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M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inist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rstv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fin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nsi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ja,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o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vlj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drž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vn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stručn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oj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 o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dn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a: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rinj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nj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e,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rinski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dz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drug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ntr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putnik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uslug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str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nstv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</w:t>
      </w:r>
      <w:r w:rsidR="00E73368" w:rsidRPr="00D01AF8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izjasnila</w:t>
      </w:r>
      <w:r w:rsidR="00521A90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7336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21A90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Nacrt</w:t>
      </w:r>
      <w:r w:rsidR="00521A90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4C0C0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21A90" w:rsidRPr="00D01AF8" w:rsidRDefault="00D01AF8" w:rsidP="00E73368">
      <w:pPr>
        <w:pStyle w:val="Default"/>
        <w:ind w:firstLine="720"/>
        <w:jc w:val="both"/>
        <w:rPr>
          <w:noProof/>
          <w:color w:val="auto"/>
          <w:lang w:val="sr-Latn-CS"/>
        </w:rPr>
      </w:pPr>
      <w:r>
        <w:rPr>
          <w:noProof/>
          <w:color w:val="auto"/>
          <w:lang w:val="sr-Latn-CS"/>
        </w:rPr>
        <w:t>Takođe</w:t>
      </w:r>
      <w:r w:rsidR="00E73368" w:rsidRPr="00D01AF8">
        <w:rPr>
          <w:noProof/>
          <w:color w:val="auto"/>
          <w:lang w:val="sr-Latn-CS"/>
        </w:rPr>
        <w:t xml:space="preserve">, </w:t>
      </w:r>
      <w:r>
        <w:rPr>
          <w:noProof/>
          <w:color w:val="auto"/>
          <w:lang w:val="sr-Latn-CS"/>
        </w:rPr>
        <w:t>Nacrt</w:t>
      </w:r>
      <w:r w:rsidR="00521A90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zakona</w:t>
      </w:r>
      <w:r w:rsidR="00521A90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dostavljen</w:t>
      </w:r>
      <w:r w:rsidR="00521A90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je</w:t>
      </w:r>
      <w:r w:rsidR="00E73368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i</w:t>
      </w:r>
      <w:r w:rsidR="00521A90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članovima</w:t>
      </w:r>
      <w:r w:rsidR="00521A90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Radne</w:t>
      </w:r>
      <w:r w:rsidR="00E73368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grupe</w:t>
      </w:r>
      <w:r w:rsidR="00521A90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Ministarstva</w:t>
      </w:r>
      <w:r w:rsidR="00521A90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finansija</w:t>
      </w:r>
      <w:r w:rsidR="00521A90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i</w:t>
      </w:r>
      <w:r w:rsidR="00521A90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Privredne</w:t>
      </w:r>
      <w:r w:rsidR="004C0C0F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komore</w:t>
      </w:r>
      <w:r w:rsidR="004C0C0F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Srbije</w:t>
      </w:r>
      <w:r w:rsidR="004C0C0F" w:rsidRPr="00D01AF8">
        <w:rPr>
          <w:noProof/>
          <w:color w:val="auto"/>
          <w:lang w:val="sr-Latn-CS"/>
        </w:rPr>
        <w:t xml:space="preserve"> - </w:t>
      </w:r>
      <w:r>
        <w:rPr>
          <w:noProof/>
          <w:color w:val="auto"/>
          <w:lang w:val="sr-Latn-CS"/>
        </w:rPr>
        <w:t>Podgrupa</w:t>
      </w:r>
      <w:r w:rsidR="004C0C0F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za</w:t>
      </w:r>
      <w:r w:rsidR="004C0C0F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carinski</w:t>
      </w:r>
      <w:r w:rsidR="004C0C0F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sistem</w:t>
      </w:r>
      <w:r w:rsidR="004C0C0F" w:rsidRPr="00D01AF8">
        <w:rPr>
          <w:noProof/>
          <w:color w:val="auto"/>
          <w:lang w:val="sr-Latn-CS"/>
        </w:rPr>
        <w:t xml:space="preserve">, </w:t>
      </w:r>
      <w:r>
        <w:rPr>
          <w:noProof/>
          <w:color w:val="auto"/>
          <w:lang w:val="sr-Latn-CS"/>
        </w:rPr>
        <w:t>formirane</w:t>
      </w:r>
      <w:r w:rsidR="004C0C0F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radi</w:t>
      </w:r>
      <w:r w:rsidR="004C0C0F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razmatranja</w:t>
      </w:r>
      <w:r w:rsidR="004C0C0F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inicijativa</w:t>
      </w:r>
      <w:r w:rsidR="004C0C0F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i</w:t>
      </w:r>
      <w:r w:rsidR="004C0C0F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izmena</w:t>
      </w:r>
      <w:r w:rsidR="00521A90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pr</w:t>
      </w:r>
      <w:r w:rsidR="00521A90" w:rsidRPr="00D01AF8">
        <w:rPr>
          <w:noProof/>
          <w:color w:val="auto"/>
          <w:lang w:val="sr-Latn-CS"/>
        </w:rPr>
        <w:t>o</w:t>
      </w:r>
      <w:r>
        <w:rPr>
          <w:noProof/>
          <w:color w:val="auto"/>
          <w:lang w:val="sr-Latn-CS"/>
        </w:rPr>
        <w:t>pis</w:t>
      </w:r>
      <w:r w:rsidR="00521A90" w:rsidRPr="00D01AF8">
        <w:rPr>
          <w:noProof/>
          <w:color w:val="auto"/>
          <w:lang w:val="sr-Latn-CS"/>
        </w:rPr>
        <w:t xml:space="preserve">a </w:t>
      </w:r>
      <w:r>
        <w:rPr>
          <w:noProof/>
          <w:color w:val="auto"/>
          <w:lang w:val="sr-Latn-CS"/>
        </w:rPr>
        <w:t>u</w:t>
      </w:r>
      <w:r w:rsidR="00521A90" w:rsidRPr="00D01AF8">
        <w:rPr>
          <w:noProof/>
          <w:color w:val="auto"/>
          <w:lang w:val="sr-Latn-CS"/>
        </w:rPr>
        <w:t xml:space="preserve"> o</w:t>
      </w:r>
      <w:r>
        <w:rPr>
          <w:noProof/>
          <w:color w:val="auto"/>
          <w:lang w:val="sr-Latn-CS"/>
        </w:rPr>
        <w:t>bl</w:t>
      </w:r>
      <w:r w:rsidR="00521A90" w:rsidRPr="00D01AF8">
        <w:rPr>
          <w:noProof/>
          <w:color w:val="auto"/>
          <w:lang w:val="sr-Latn-CS"/>
        </w:rPr>
        <w:t>a</w:t>
      </w:r>
      <w:r>
        <w:rPr>
          <w:noProof/>
          <w:color w:val="auto"/>
          <w:lang w:val="sr-Latn-CS"/>
        </w:rPr>
        <w:t>sti</w:t>
      </w:r>
      <w:r w:rsidR="00521A90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p</w:t>
      </w:r>
      <w:r w:rsidR="00521A90" w:rsidRPr="00D01AF8">
        <w:rPr>
          <w:noProof/>
          <w:color w:val="auto"/>
          <w:lang w:val="sr-Latn-CS"/>
        </w:rPr>
        <w:t>o</w:t>
      </w:r>
      <w:r>
        <w:rPr>
          <w:noProof/>
          <w:color w:val="auto"/>
          <w:lang w:val="sr-Latn-CS"/>
        </w:rPr>
        <w:t>r</w:t>
      </w:r>
      <w:r w:rsidR="00521A90" w:rsidRPr="00D01AF8">
        <w:rPr>
          <w:noProof/>
          <w:color w:val="auto"/>
          <w:lang w:val="sr-Latn-CS"/>
        </w:rPr>
        <w:t>e</w:t>
      </w:r>
      <w:r>
        <w:rPr>
          <w:noProof/>
          <w:color w:val="auto"/>
          <w:lang w:val="sr-Latn-CS"/>
        </w:rPr>
        <w:t>sk</w:t>
      </w:r>
      <w:r w:rsidR="00521A90" w:rsidRPr="00D01AF8">
        <w:rPr>
          <w:noProof/>
          <w:color w:val="auto"/>
          <w:lang w:val="sr-Latn-CS"/>
        </w:rPr>
        <w:t>o</w:t>
      </w:r>
      <w:r>
        <w:rPr>
          <w:noProof/>
          <w:color w:val="auto"/>
          <w:lang w:val="sr-Latn-CS"/>
        </w:rPr>
        <w:t>g</w:t>
      </w:r>
      <w:r w:rsidR="00521A90" w:rsidRPr="00D01AF8">
        <w:rPr>
          <w:noProof/>
          <w:color w:val="auto"/>
          <w:lang w:val="sr-Latn-CS"/>
        </w:rPr>
        <w:t xml:space="preserve">, </w:t>
      </w:r>
      <w:r>
        <w:rPr>
          <w:noProof/>
          <w:color w:val="auto"/>
          <w:lang w:val="sr-Latn-CS"/>
        </w:rPr>
        <w:t>c</w:t>
      </w:r>
      <w:r w:rsidR="00521A90" w:rsidRPr="00D01AF8">
        <w:rPr>
          <w:noProof/>
          <w:color w:val="auto"/>
          <w:lang w:val="sr-Latn-CS"/>
        </w:rPr>
        <w:t>a</w:t>
      </w:r>
      <w:r>
        <w:rPr>
          <w:noProof/>
          <w:color w:val="auto"/>
          <w:lang w:val="sr-Latn-CS"/>
        </w:rPr>
        <w:t>rinsk</w:t>
      </w:r>
      <w:r w:rsidR="004C0C0F" w:rsidRPr="00D01AF8">
        <w:rPr>
          <w:noProof/>
          <w:color w:val="auto"/>
          <w:lang w:val="sr-Latn-CS"/>
        </w:rPr>
        <w:t>o</w:t>
      </w:r>
      <w:r>
        <w:rPr>
          <w:noProof/>
          <w:color w:val="auto"/>
          <w:lang w:val="sr-Latn-CS"/>
        </w:rPr>
        <w:t>g</w:t>
      </w:r>
      <w:r w:rsidR="004C0C0F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i</w:t>
      </w:r>
      <w:r w:rsidR="004C0C0F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fin</w:t>
      </w:r>
      <w:r w:rsidR="004C0C0F" w:rsidRPr="00D01AF8">
        <w:rPr>
          <w:noProof/>
          <w:color w:val="auto"/>
          <w:lang w:val="sr-Latn-CS"/>
        </w:rPr>
        <w:t>a</w:t>
      </w:r>
      <w:r>
        <w:rPr>
          <w:noProof/>
          <w:color w:val="auto"/>
          <w:lang w:val="sr-Latn-CS"/>
        </w:rPr>
        <w:t>nsi</w:t>
      </w:r>
      <w:r w:rsidR="004C0C0F" w:rsidRPr="00D01AF8">
        <w:rPr>
          <w:noProof/>
          <w:color w:val="auto"/>
          <w:lang w:val="sr-Latn-CS"/>
        </w:rPr>
        <w:t>j</w:t>
      </w:r>
      <w:r>
        <w:rPr>
          <w:noProof/>
          <w:color w:val="auto"/>
          <w:lang w:val="sr-Latn-CS"/>
        </w:rPr>
        <w:t>sk</w:t>
      </w:r>
      <w:r w:rsidR="004C0C0F" w:rsidRPr="00D01AF8">
        <w:rPr>
          <w:noProof/>
          <w:color w:val="auto"/>
          <w:lang w:val="sr-Latn-CS"/>
        </w:rPr>
        <w:t>o</w:t>
      </w:r>
      <w:r>
        <w:rPr>
          <w:noProof/>
          <w:color w:val="auto"/>
          <w:lang w:val="sr-Latn-CS"/>
        </w:rPr>
        <w:t>g</w:t>
      </w:r>
      <w:r w:rsidR="004C0C0F" w:rsidRPr="00D01AF8">
        <w:rPr>
          <w:noProof/>
          <w:color w:val="auto"/>
          <w:lang w:val="sr-Latn-CS"/>
        </w:rPr>
        <w:t xml:space="preserve"> </w:t>
      </w:r>
      <w:r>
        <w:rPr>
          <w:noProof/>
          <w:color w:val="auto"/>
          <w:lang w:val="sr-Latn-CS"/>
        </w:rPr>
        <w:t>sist</w:t>
      </w:r>
      <w:r w:rsidR="004C0C0F" w:rsidRPr="00D01AF8">
        <w:rPr>
          <w:noProof/>
          <w:color w:val="auto"/>
          <w:lang w:val="sr-Latn-CS"/>
        </w:rPr>
        <w:t>e</w:t>
      </w:r>
      <w:r>
        <w:rPr>
          <w:noProof/>
          <w:color w:val="auto"/>
          <w:lang w:val="sr-Latn-CS"/>
        </w:rPr>
        <w:t>m</w:t>
      </w:r>
      <w:r w:rsidR="004C0C0F" w:rsidRPr="00D01AF8">
        <w:rPr>
          <w:noProof/>
          <w:color w:val="auto"/>
          <w:lang w:val="sr-Latn-CS"/>
        </w:rPr>
        <w:t>a.</w:t>
      </w:r>
    </w:p>
    <w:p w:rsidR="00AB3F6A" w:rsidRPr="00D01AF8" w:rsidRDefault="00AB3F6A" w:rsidP="00E73368">
      <w:pPr>
        <w:pStyle w:val="Default"/>
        <w:ind w:firstLine="720"/>
        <w:jc w:val="both"/>
        <w:rPr>
          <w:noProof/>
          <w:color w:val="auto"/>
          <w:lang w:val="sr-Latn-CS"/>
        </w:rPr>
      </w:pPr>
    </w:p>
    <w:p w:rsidR="00FA1C58" w:rsidRPr="00D01AF8" w:rsidRDefault="00FA1C58" w:rsidP="00E73368">
      <w:pPr>
        <w:pStyle w:val="Default"/>
        <w:ind w:firstLine="720"/>
        <w:jc w:val="both"/>
        <w:rPr>
          <w:noProof/>
          <w:color w:val="auto"/>
          <w:lang w:val="sr-Latn-CS"/>
        </w:rPr>
      </w:pPr>
    </w:p>
    <w:p w:rsidR="00FA1C58" w:rsidRPr="00D01AF8" w:rsidRDefault="00FA1C58" w:rsidP="00E73368">
      <w:pPr>
        <w:pStyle w:val="Default"/>
        <w:ind w:firstLine="720"/>
        <w:jc w:val="both"/>
        <w:rPr>
          <w:noProof/>
          <w:color w:val="auto"/>
          <w:lang w:val="sr-Latn-CS"/>
        </w:rPr>
      </w:pPr>
    </w:p>
    <w:p w:rsidR="008E0960" w:rsidRPr="00D01AF8" w:rsidRDefault="008E0960" w:rsidP="00E73368">
      <w:pPr>
        <w:pStyle w:val="Default"/>
        <w:ind w:firstLine="720"/>
        <w:jc w:val="both"/>
        <w:rPr>
          <w:noProof/>
          <w:color w:val="auto"/>
          <w:lang w:val="sr-Latn-CS"/>
        </w:rPr>
      </w:pPr>
    </w:p>
    <w:p w:rsidR="00C5528A" w:rsidRPr="00D01AF8" w:rsidRDefault="00C5528A" w:rsidP="00DD5D68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10.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Koje</w:t>
      </w:r>
      <w:r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će</w:t>
      </w:r>
      <w:r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mere</w:t>
      </w:r>
      <w:r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biti</w:t>
      </w:r>
      <w:r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preduzete</w:t>
      </w:r>
      <w:r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da</w:t>
      </w:r>
      <w:r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bi</w:t>
      </w:r>
      <w:r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se</w:t>
      </w:r>
      <w:r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ostvarili</w:t>
      </w:r>
      <w:r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razlozi</w:t>
      </w:r>
      <w:r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donošenja</w:t>
      </w:r>
      <w:r w:rsidRP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i/>
          <w:iCs/>
          <w:noProof/>
          <w:sz w:val="24"/>
          <w:szCs w:val="24"/>
          <w:lang w:val="sr-Latn-CS"/>
        </w:rPr>
        <w:t>zakona</w:t>
      </w:r>
    </w:p>
    <w:p w:rsidR="008C5B7D" w:rsidRPr="00D01AF8" w:rsidRDefault="005902D9" w:rsidP="00504F22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D7BFA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regulatornih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finansija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pripremiti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niz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podzakonskih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akata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5D3F07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precizirati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pojedine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8C5B7D" w:rsidRPr="00D01AF8" w:rsidRDefault="00D01AF8" w:rsidP="008C5B7D">
      <w:pPr>
        <w:pStyle w:val="ListParagraph"/>
        <w:numPr>
          <w:ilvl w:val="0"/>
          <w:numId w:val="4"/>
        </w:num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carinski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dozvoljenom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postupanju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robom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8C5B7D" w:rsidRPr="00D01AF8" w:rsidRDefault="00D01AF8" w:rsidP="008C5B7D">
      <w:pPr>
        <w:pStyle w:val="ListParagraph"/>
        <w:numPr>
          <w:ilvl w:val="0"/>
          <w:numId w:val="4"/>
        </w:num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načinu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zaštitu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intelektualne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svojine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granici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8C5B7D" w:rsidRPr="00D01AF8" w:rsidRDefault="00D01AF8" w:rsidP="008C5B7D">
      <w:pPr>
        <w:pStyle w:val="ListParagraph"/>
        <w:numPr>
          <w:ilvl w:val="0"/>
          <w:numId w:val="4"/>
        </w:num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vrsti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količini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vrednosti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robe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plaćaju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uvozne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dažbine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rokovima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ostvarivanje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oslobođenje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uvoznih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dažbina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8C5B7D" w:rsidRPr="00D01AF8" w:rsidRDefault="00D01AF8" w:rsidP="008C5B7D">
      <w:pPr>
        <w:pStyle w:val="ListParagraph"/>
        <w:numPr>
          <w:ilvl w:val="0"/>
          <w:numId w:val="4"/>
        </w:num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Uredba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posebnim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prometa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robe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Autonomnom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pokrajinom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Kosovo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Metohija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B36C7F" w:rsidRPr="00D01AF8" w:rsidRDefault="00D01AF8" w:rsidP="00B36C7F">
      <w:pPr>
        <w:pStyle w:val="ListParagraph"/>
        <w:numPr>
          <w:ilvl w:val="0"/>
          <w:numId w:val="4"/>
        </w:num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o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vim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rinskih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žbin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a 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đ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nu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8C5B7D" w:rsidRPr="00D01AF8" w:rsidRDefault="00D01AF8" w:rsidP="008C5B7D">
      <w:pPr>
        <w:pStyle w:val="ListParagraph"/>
        <w:numPr>
          <w:ilvl w:val="0"/>
          <w:numId w:val="4"/>
        </w:num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načinu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smanjenje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carinskih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dažbina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određenu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robu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8C5B7D" w:rsidRPr="00D01AF8" w:rsidRDefault="00D01AF8" w:rsidP="00B36C7F">
      <w:pPr>
        <w:pStyle w:val="ListParagraph"/>
        <w:numPr>
          <w:ilvl w:val="0"/>
          <w:numId w:val="4"/>
        </w:num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izuzimanje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određene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robe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carinskih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dažbina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8C5B7D" w:rsidRPr="00D01AF8" w:rsidRDefault="00D01AF8" w:rsidP="00B36C7F">
      <w:pPr>
        <w:pStyle w:val="ListParagraph"/>
        <w:numPr>
          <w:ilvl w:val="0"/>
          <w:numId w:val="4"/>
        </w:num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izuzimanje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određene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robe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carinskih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dažbina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8C5B7D" w:rsidRPr="00D01AF8" w:rsidRDefault="00D01AF8" w:rsidP="00B36C7F">
      <w:pPr>
        <w:pStyle w:val="ListParagraph"/>
        <w:numPr>
          <w:ilvl w:val="0"/>
          <w:numId w:val="4"/>
        </w:num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sezonskim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carinskim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stopama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uvoz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određenih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poljoprivrednih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proizvoda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8C5B7D" w:rsidRPr="00D01AF8" w:rsidRDefault="00D01AF8" w:rsidP="00B36C7F">
      <w:pPr>
        <w:pStyle w:val="ListParagraph"/>
        <w:numPr>
          <w:ilvl w:val="0"/>
          <w:numId w:val="4"/>
        </w:num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Pravilnik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obliku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sadržini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načinu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podnošenja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popunjavanja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deklaracije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obrazaca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carinskom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8C5B7D" w:rsidRPr="00D01AF8" w:rsidRDefault="00D01AF8" w:rsidP="00B36C7F">
      <w:pPr>
        <w:pStyle w:val="ListParagraph"/>
        <w:numPr>
          <w:ilvl w:val="0"/>
          <w:numId w:val="4"/>
        </w:num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Pravilnik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načinu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uzimanja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uzoraka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robe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carinskog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</w:p>
    <w:p w:rsidR="00B36C7F" w:rsidRPr="00D01AF8" w:rsidRDefault="00D01AF8" w:rsidP="00B36C7F">
      <w:pPr>
        <w:pStyle w:val="ListParagraph"/>
        <w:numPr>
          <w:ilvl w:val="0"/>
          <w:numId w:val="4"/>
        </w:num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Pravilnik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određivanju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carinskih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carinjenje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određenih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vrsta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robe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određenih</w:t>
      </w:r>
      <w:r w:rsidR="008C5B7D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postupaka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8C5B7D" w:rsidRPr="00D01AF8" w:rsidRDefault="000A0104" w:rsidP="00B36C7F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institucinalno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upravljačkih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ukazujemo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Uprava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carina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sastavu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finansija</w:t>
      </w:r>
      <w:r w:rsidR="00B36C7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vlj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sl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drž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vn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upr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stručn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sl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oj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e o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dn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a: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c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rinj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nj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r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c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rinski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dz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r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drug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sl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ntr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l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putnik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pr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m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t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r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uslug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in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str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nstv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m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ao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drug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sl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v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e o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dr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đ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z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m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Takođe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pitanju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kontrola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robe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ulazi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carinsko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područje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pored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carinskih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tu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robu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kontrolišu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tzv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inspekcijski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organi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npr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veterinarska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fitosanitarna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sanitarna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inspekcija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Predlogom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carinskog</w:t>
      </w:r>
      <w:r w:rsidR="000F650F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predviđeno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organi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istom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robom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sprovode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carinski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bliskoj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saradnji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tim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organima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nastojati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izvrše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gde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god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moguće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isto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vreme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istom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mestu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carinska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kontrola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(one-stop-shop),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koordinirajuću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ulogu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carinskog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593C79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0A1A2D" w:rsidRPr="00D01AF8" w:rsidRDefault="000A1A2D" w:rsidP="00B36C7F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Napominjemo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ukida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nijedna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postojeća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institucija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niti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uvodi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nova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D3F07" w:rsidRPr="00D01AF8" w:rsidRDefault="00AB3F6A" w:rsidP="005D3F07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pitanju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neregulatorne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tu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posebno</w:t>
      </w:r>
      <w:r w:rsidR="005D3F07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ističemo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činjenicu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finansija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periodičnim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publikovanjem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Biltena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službenih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objašnjenja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stručnih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mišljenja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primenu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finansijskih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pogodan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dodatno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obezbeđuje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transparentnost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informisanost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dostupnost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informacijama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kako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doprinelo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ostvarivanju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ciljeva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postavljenih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donošenja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504F22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Takođe</w:t>
      </w:r>
      <w:r w:rsidR="004A5E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4A5E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usvajanju</w:t>
      </w:r>
      <w:r w:rsidR="004A5E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4A5E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planirano</w:t>
      </w:r>
      <w:r w:rsidR="004A5E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A5E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upoznavanje</w:t>
      </w:r>
      <w:r w:rsidR="004A5E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="004A5E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subjekata</w:t>
      </w:r>
      <w:r w:rsidR="004A5E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4A5E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najnovijim</w:t>
      </w:r>
      <w:r w:rsidR="004A5E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zakonskim</w:t>
      </w:r>
      <w:r w:rsidR="004A5E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rešenjima</w:t>
      </w:r>
      <w:r w:rsidR="004A5E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kroz</w:t>
      </w:r>
      <w:r w:rsidR="004A5E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radionice</w:t>
      </w:r>
      <w:r w:rsidR="004A5E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seminare</w:t>
      </w:r>
      <w:r w:rsidR="004A5E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predavanja</w:t>
      </w:r>
      <w:r w:rsidR="004A5E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A5E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D01AF8">
        <w:rPr>
          <w:rFonts w:ascii="Times New Roman" w:hAnsi="Times New Roman" w:cs="Times New Roman"/>
          <w:noProof/>
          <w:sz w:val="24"/>
          <w:szCs w:val="24"/>
          <w:lang w:val="sr-Latn-CS"/>
        </w:rPr>
        <w:t>slično</w:t>
      </w:r>
      <w:r w:rsidR="004A5EF8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5D3F07" w:rsidRPr="00D01AF8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:rsidR="00C5528A" w:rsidRPr="00D01AF8" w:rsidRDefault="00C5528A" w:rsidP="00C5528A">
      <w:pPr>
        <w:tabs>
          <w:tab w:val="left" w:pos="300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4A2653" w:rsidRPr="00D01AF8" w:rsidRDefault="004A2653">
      <w:pPr>
        <w:rPr>
          <w:noProof/>
          <w:lang w:val="sr-Latn-CS"/>
        </w:rPr>
      </w:pPr>
    </w:p>
    <w:sectPr w:rsidR="004A2653" w:rsidRPr="00D01AF8" w:rsidSect="008E09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A87" w:rsidRDefault="007A2A87" w:rsidP="001E0694">
      <w:pPr>
        <w:spacing w:after="0" w:line="240" w:lineRule="auto"/>
      </w:pPr>
      <w:r>
        <w:separator/>
      </w:r>
    </w:p>
  </w:endnote>
  <w:endnote w:type="continuationSeparator" w:id="0">
    <w:p w:rsidR="007A2A87" w:rsidRDefault="007A2A87" w:rsidP="001E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AF8" w:rsidRDefault="00D01A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  <w:lang w:val="sr-Latn-CS"/>
      </w:rPr>
      <w:id w:val="-1617059810"/>
      <w:docPartObj>
        <w:docPartGallery w:val="Page Numbers (Bottom of Page)"/>
        <w:docPartUnique/>
      </w:docPartObj>
    </w:sdtPr>
    <w:sdtEndPr/>
    <w:sdtContent>
      <w:p w:rsidR="001E0694" w:rsidRPr="00D01AF8" w:rsidRDefault="001E0694">
        <w:pPr>
          <w:pStyle w:val="Footer"/>
          <w:jc w:val="right"/>
          <w:rPr>
            <w:noProof/>
            <w:lang w:val="sr-Latn-CS"/>
          </w:rPr>
        </w:pPr>
        <w:r w:rsidRPr="00D01AF8">
          <w:rPr>
            <w:noProof/>
            <w:lang w:val="sr-Latn-CS"/>
          </w:rPr>
          <w:fldChar w:fldCharType="begin"/>
        </w:r>
        <w:r w:rsidRPr="00D01AF8">
          <w:rPr>
            <w:noProof/>
            <w:lang w:val="sr-Latn-CS"/>
          </w:rPr>
          <w:instrText xml:space="preserve"> PAGE   \* MERGEFORMAT </w:instrText>
        </w:r>
        <w:r w:rsidRPr="00D01AF8">
          <w:rPr>
            <w:noProof/>
            <w:lang w:val="sr-Latn-CS"/>
          </w:rPr>
          <w:fldChar w:fldCharType="separate"/>
        </w:r>
        <w:r w:rsidR="00D01AF8">
          <w:rPr>
            <w:noProof/>
            <w:lang w:val="sr-Latn-CS"/>
          </w:rPr>
          <w:t>1</w:t>
        </w:r>
        <w:r w:rsidRPr="00D01AF8">
          <w:rPr>
            <w:noProof/>
            <w:lang w:val="sr-Latn-CS"/>
          </w:rPr>
          <w:fldChar w:fldCharType="end"/>
        </w:r>
      </w:p>
    </w:sdtContent>
  </w:sdt>
  <w:p w:rsidR="001E0694" w:rsidRPr="00D01AF8" w:rsidRDefault="001E0694">
    <w:pPr>
      <w:pStyle w:val="Footer"/>
      <w:rPr>
        <w:noProof/>
        <w:lang w:val="sr-Latn-C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AF8" w:rsidRDefault="00D01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A87" w:rsidRDefault="007A2A87" w:rsidP="001E0694">
      <w:pPr>
        <w:spacing w:after="0" w:line="240" w:lineRule="auto"/>
      </w:pPr>
      <w:r>
        <w:separator/>
      </w:r>
    </w:p>
  </w:footnote>
  <w:footnote w:type="continuationSeparator" w:id="0">
    <w:p w:rsidR="007A2A87" w:rsidRDefault="007A2A87" w:rsidP="001E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AF8" w:rsidRDefault="00D01A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AF8" w:rsidRDefault="00D01A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AF8" w:rsidRDefault="00D01A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86D"/>
    <w:multiLevelType w:val="hybridMultilevel"/>
    <w:tmpl w:val="A14A2862"/>
    <w:lvl w:ilvl="0" w:tplc="7E4241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E6154"/>
    <w:multiLevelType w:val="hybridMultilevel"/>
    <w:tmpl w:val="02D270E0"/>
    <w:lvl w:ilvl="0" w:tplc="7E4241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B161B"/>
    <w:multiLevelType w:val="hybridMultilevel"/>
    <w:tmpl w:val="507AE2A6"/>
    <w:lvl w:ilvl="0" w:tplc="E96686A0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4027FC"/>
    <w:multiLevelType w:val="hybridMultilevel"/>
    <w:tmpl w:val="7CDC7E60"/>
    <w:lvl w:ilvl="0" w:tplc="7FC05E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8A"/>
    <w:rsid w:val="00002D57"/>
    <w:rsid w:val="00013ED9"/>
    <w:rsid w:val="000140A5"/>
    <w:rsid w:val="00041DBC"/>
    <w:rsid w:val="00077FF5"/>
    <w:rsid w:val="00093A05"/>
    <w:rsid w:val="000A0104"/>
    <w:rsid w:val="000A1A2D"/>
    <w:rsid w:val="000B6E8F"/>
    <w:rsid w:val="000B7AF2"/>
    <w:rsid w:val="000E2012"/>
    <w:rsid w:val="000E2502"/>
    <w:rsid w:val="000F5E52"/>
    <w:rsid w:val="000F650F"/>
    <w:rsid w:val="00117334"/>
    <w:rsid w:val="00123E69"/>
    <w:rsid w:val="0014472A"/>
    <w:rsid w:val="00165DD8"/>
    <w:rsid w:val="00171D7A"/>
    <w:rsid w:val="0018423C"/>
    <w:rsid w:val="00192659"/>
    <w:rsid w:val="0019635F"/>
    <w:rsid w:val="001E0694"/>
    <w:rsid w:val="001F5FFD"/>
    <w:rsid w:val="00292D7A"/>
    <w:rsid w:val="002D62E8"/>
    <w:rsid w:val="003002E4"/>
    <w:rsid w:val="00311BAC"/>
    <w:rsid w:val="003172E8"/>
    <w:rsid w:val="0032287C"/>
    <w:rsid w:val="00325048"/>
    <w:rsid w:val="003717D4"/>
    <w:rsid w:val="00372B61"/>
    <w:rsid w:val="00373245"/>
    <w:rsid w:val="00381993"/>
    <w:rsid w:val="00391FB9"/>
    <w:rsid w:val="003A60B8"/>
    <w:rsid w:val="003B21D3"/>
    <w:rsid w:val="00446FAC"/>
    <w:rsid w:val="004A2653"/>
    <w:rsid w:val="004A5EF8"/>
    <w:rsid w:val="004C0C0F"/>
    <w:rsid w:val="004C6425"/>
    <w:rsid w:val="004D1C07"/>
    <w:rsid w:val="004D4433"/>
    <w:rsid w:val="00504F22"/>
    <w:rsid w:val="00521A90"/>
    <w:rsid w:val="00526856"/>
    <w:rsid w:val="00565306"/>
    <w:rsid w:val="005902D9"/>
    <w:rsid w:val="00591D6A"/>
    <w:rsid w:val="00593C79"/>
    <w:rsid w:val="005B75B8"/>
    <w:rsid w:val="005B77F4"/>
    <w:rsid w:val="005D3F07"/>
    <w:rsid w:val="005E223F"/>
    <w:rsid w:val="00613E6C"/>
    <w:rsid w:val="0064674B"/>
    <w:rsid w:val="006620E0"/>
    <w:rsid w:val="00662433"/>
    <w:rsid w:val="00667A46"/>
    <w:rsid w:val="006965E6"/>
    <w:rsid w:val="006C138C"/>
    <w:rsid w:val="006D7E3C"/>
    <w:rsid w:val="006E559A"/>
    <w:rsid w:val="00727568"/>
    <w:rsid w:val="00757ED1"/>
    <w:rsid w:val="00771E6C"/>
    <w:rsid w:val="007A2A87"/>
    <w:rsid w:val="0080540D"/>
    <w:rsid w:val="00811584"/>
    <w:rsid w:val="00815962"/>
    <w:rsid w:val="008446BA"/>
    <w:rsid w:val="008C29ED"/>
    <w:rsid w:val="008C5B7D"/>
    <w:rsid w:val="008E0960"/>
    <w:rsid w:val="008E571B"/>
    <w:rsid w:val="00915BDB"/>
    <w:rsid w:val="009561CD"/>
    <w:rsid w:val="00975DF8"/>
    <w:rsid w:val="0099229E"/>
    <w:rsid w:val="009B04AC"/>
    <w:rsid w:val="009E3AF8"/>
    <w:rsid w:val="009E65AC"/>
    <w:rsid w:val="00A3248A"/>
    <w:rsid w:val="00A40BDC"/>
    <w:rsid w:val="00AB3F6A"/>
    <w:rsid w:val="00AB5562"/>
    <w:rsid w:val="00B169DB"/>
    <w:rsid w:val="00B34127"/>
    <w:rsid w:val="00B36C7F"/>
    <w:rsid w:val="00B65953"/>
    <w:rsid w:val="00C20FD2"/>
    <w:rsid w:val="00C5528A"/>
    <w:rsid w:val="00C740A7"/>
    <w:rsid w:val="00CA5682"/>
    <w:rsid w:val="00CB17AB"/>
    <w:rsid w:val="00CB7AAF"/>
    <w:rsid w:val="00CD3773"/>
    <w:rsid w:val="00CD4D6C"/>
    <w:rsid w:val="00D01AF8"/>
    <w:rsid w:val="00D05D59"/>
    <w:rsid w:val="00D17061"/>
    <w:rsid w:val="00D56EC2"/>
    <w:rsid w:val="00D637C6"/>
    <w:rsid w:val="00DB40F8"/>
    <w:rsid w:val="00DB7067"/>
    <w:rsid w:val="00DC1A85"/>
    <w:rsid w:val="00DC67A8"/>
    <w:rsid w:val="00DD1A6E"/>
    <w:rsid w:val="00DD2D5D"/>
    <w:rsid w:val="00DD5D68"/>
    <w:rsid w:val="00DD7BFA"/>
    <w:rsid w:val="00DE367F"/>
    <w:rsid w:val="00E01654"/>
    <w:rsid w:val="00E33AAF"/>
    <w:rsid w:val="00E73368"/>
    <w:rsid w:val="00E930E6"/>
    <w:rsid w:val="00F17056"/>
    <w:rsid w:val="00F2369B"/>
    <w:rsid w:val="00F35DA7"/>
    <w:rsid w:val="00F8785D"/>
    <w:rsid w:val="00F94276"/>
    <w:rsid w:val="00FA1C58"/>
    <w:rsid w:val="00FA3AFA"/>
    <w:rsid w:val="00FC3825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027E39-7704-49C1-8A4C-33213102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2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0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694"/>
  </w:style>
  <w:style w:type="paragraph" w:styleId="Footer">
    <w:name w:val="footer"/>
    <w:basedOn w:val="Normal"/>
    <w:link w:val="FooterChar"/>
    <w:uiPriority w:val="99"/>
    <w:unhideWhenUsed/>
    <w:rsid w:val="001E0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694"/>
  </w:style>
  <w:style w:type="paragraph" w:customStyle="1" w:styleId="Default">
    <w:name w:val="Default"/>
    <w:rsid w:val="00093A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09295-AA95-42C6-BD33-3BB0011C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3275</Words>
  <Characters>18673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Zivanovic</dc:creator>
  <cp:lastModifiedBy>Bojan Grgic</cp:lastModifiedBy>
  <cp:revision>2</cp:revision>
  <cp:lastPrinted>2018-07-18T10:53:00Z</cp:lastPrinted>
  <dcterms:created xsi:type="dcterms:W3CDTF">2018-07-20T07:39:00Z</dcterms:created>
  <dcterms:modified xsi:type="dcterms:W3CDTF">2018-07-20T07:39:00Z</dcterms:modified>
</cp:coreProperties>
</file>